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97F" w:rsidRDefault="0061797F" w:rsidP="0061797F">
      <w:pPr>
        <w:jc w:val="center"/>
        <w:rPr>
          <w:b/>
        </w:rPr>
      </w:pPr>
      <w:r w:rsidRPr="0061797F">
        <w:rPr>
          <w:b/>
        </w:rPr>
        <w:t>ТЕХНИЧЕСКИЙ ПАСПОРТ</w:t>
      </w:r>
      <w:r w:rsidR="00B930C7">
        <w:rPr>
          <w:b/>
        </w:rPr>
        <w:t xml:space="preserve"> №_________</w:t>
      </w:r>
    </w:p>
    <w:p w:rsidR="009E1E16" w:rsidRPr="0061797F" w:rsidRDefault="009E1E16" w:rsidP="0061797F">
      <w:pPr>
        <w:jc w:val="center"/>
        <w:rPr>
          <w:b/>
        </w:rPr>
      </w:pPr>
    </w:p>
    <w:tbl>
      <w:tblPr>
        <w:tblW w:w="10753" w:type="dxa"/>
        <w:tblInd w:w="-9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8"/>
        <w:gridCol w:w="8"/>
        <w:gridCol w:w="1580"/>
        <w:gridCol w:w="886"/>
        <w:gridCol w:w="815"/>
        <w:gridCol w:w="992"/>
        <w:gridCol w:w="851"/>
        <w:gridCol w:w="992"/>
        <w:gridCol w:w="1031"/>
      </w:tblGrid>
      <w:tr w:rsidR="00962749" w:rsidRPr="00AF72CB" w:rsidTr="005270D2">
        <w:trPr>
          <w:trHeight w:val="271"/>
        </w:trPr>
        <w:tc>
          <w:tcPr>
            <w:tcW w:w="3606" w:type="dxa"/>
            <w:gridSpan w:val="2"/>
            <w:vMerge w:val="restart"/>
          </w:tcPr>
          <w:p w:rsidR="00962749" w:rsidRPr="00AF72CB" w:rsidRDefault="005C6ABC" w:rsidP="0066084F">
            <w:pPr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4CB56391" wp14:editId="65B99F4B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77470</wp:posOffset>
                  </wp:positionV>
                  <wp:extent cx="1390650" cy="1336675"/>
                  <wp:effectExtent l="0" t="0" r="0" b="0"/>
                  <wp:wrapSquare wrapText="bothSides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319" t="20451" r="48673" b="40221"/>
                          <a:stretch/>
                        </pic:blipFill>
                        <pic:spPr bwMode="auto">
                          <a:xfrm>
                            <a:off x="0" y="0"/>
                            <a:ext cx="1390650" cy="13366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66" w:type="dxa"/>
            <w:gridSpan w:val="2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Тип изделия</w:t>
            </w:r>
          </w:p>
        </w:tc>
        <w:tc>
          <w:tcPr>
            <w:tcW w:w="4681" w:type="dxa"/>
            <w:gridSpan w:val="5"/>
          </w:tcPr>
          <w:p w:rsidR="00962749" w:rsidRPr="00B930C7" w:rsidRDefault="008321C6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Стекло смотровое двухстороннее</w:t>
            </w:r>
            <w:r w:rsidR="0003050F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962749" w:rsidRPr="00AF72CB" w:rsidTr="005270D2">
        <w:trPr>
          <w:trHeight w:val="262"/>
        </w:trPr>
        <w:tc>
          <w:tcPr>
            <w:tcW w:w="3606" w:type="dxa"/>
            <w:gridSpan w:val="2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962749" w:rsidRPr="00B930C7" w:rsidRDefault="00962749" w:rsidP="0066084F">
            <w:pPr>
              <w:rPr>
                <w:b/>
                <w:sz w:val="20"/>
                <w:szCs w:val="20"/>
              </w:rPr>
            </w:pPr>
            <w:r w:rsidRPr="00B930C7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4681" w:type="dxa"/>
            <w:gridSpan w:val="5"/>
          </w:tcPr>
          <w:p w:rsidR="00962749" w:rsidRPr="00041E89" w:rsidRDefault="008321C6" w:rsidP="00F9619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>В01</w:t>
            </w:r>
            <w:r w:rsidR="00F96190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E9630E" w:rsidRPr="00AF72CB" w:rsidTr="005270D2">
        <w:trPr>
          <w:trHeight w:val="262"/>
        </w:trPr>
        <w:tc>
          <w:tcPr>
            <w:tcW w:w="3606" w:type="dxa"/>
            <w:gridSpan w:val="2"/>
            <w:vMerge/>
          </w:tcPr>
          <w:p w:rsidR="00E9630E" w:rsidRPr="00AF72CB" w:rsidRDefault="00E9630E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E9630E" w:rsidRPr="00B930C7" w:rsidRDefault="00E9630E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4681" w:type="dxa"/>
            <w:gridSpan w:val="5"/>
          </w:tcPr>
          <w:p w:rsidR="00E9630E" w:rsidRDefault="00E9630E" w:rsidP="00F96190">
            <w:pPr>
              <w:rPr>
                <w:b/>
                <w:sz w:val="20"/>
                <w:szCs w:val="20"/>
              </w:rPr>
            </w:pPr>
          </w:p>
        </w:tc>
      </w:tr>
      <w:tr w:rsidR="006A327D" w:rsidRPr="00AF72CB" w:rsidTr="005270D2">
        <w:trPr>
          <w:trHeight w:val="262"/>
        </w:trPr>
        <w:tc>
          <w:tcPr>
            <w:tcW w:w="3606" w:type="dxa"/>
            <w:gridSpan w:val="2"/>
            <w:vMerge/>
          </w:tcPr>
          <w:p w:rsidR="006A327D" w:rsidRPr="00AF72CB" w:rsidRDefault="006A327D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6A327D" w:rsidRPr="006A327D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Товарный знак</w:t>
            </w:r>
          </w:p>
        </w:tc>
        <w:tc>
          <w:tcPr>
            <w:tcW w:w="4681" w:type="dxa"/>
            <w:gridSpan w:val="5"/>
          </w:tcPr>
          <w:p w:rsidR="006A327D" w:rsidRPr="00B930C7" w:rsidRDefault="006A327D" w:rsidP="0066084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АСТА</w:t>
            </w:r>
          </w:p>
        </w:tc>
      </w:tr>
      <w:tr w:rsidR="00962749" w:rsidRPr="00AF72CB" w:rsidTr="004A780D">
        <w:trPr>
          <w:trHeight w:val="187"/>
        </w:trPr>
        <w:tc>
          <w:tcPr>
            <w:tcW w:w="3606" w:type="dxa"/>
            <w:gridSpan w:val="2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Предприятие-изготовитель</w:t>
            </w:r>
          </w:p>
        </w:tc>
        <w:tc>
          <w:tcPr>
            <w:tcW w:w="4681" w:type="dxa"/>
            <w:gridSpan w:val="5"/>
          </w:tcPr>
          <w:p w:rsidR="00962749" w:rsidRPr="004A780D" w:rsidRDefault="00962749" w:rsidP="00E9630E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ООО «</w:t>
            </w:r>
            <w:r w:rsidR="00E9630E">
              <w:rPr>
                <w:sz w:val="16"/>
                <w:szCs w:val="20"/>
              </w:rPr>
              <w:t>НПО АСТА</w:t>
            </w:r>
            <w:r w:rsidRPr="004A780D">
              <w:rPr>
                <w:sz w:val="16"/>
                <w:szCs w:val="20"/>
              </w:rPr>
              <w:t>»</w:t>
            </w:r>
          </w:p>
        </w:tc>
      </w:tr>
      <w:tr w:rsidR="00962749" w:rsidRPr="00AF72CB" w:rsidTr="005270D2">
        <w:trPr>
          <w:trHeight w:val="242"/>
        </w:trPr>
        <w:tc>
          <w:tcPr>
            <w:tcW w:w="3606" w:type="dxa"/>
            <w:gridSpan w:val="2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962749" w:rsidRPr="004A780D" w:rsidRDefault="00962749" w:rsidP="0066084F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Адрес изготовителя</w:t>
            </w:r>
          </w:p>
        </w:tc>
        <w:tc>
          <w:tcPr>
            <w:tcW w:w="4681" w:type="dxa"/>
            <w:gridSpan w:val="5"/>
          </w:tcPr>
          <w:p w:rsidR="00962749" w:rsidRPr="004A780D" w:rsidRDefault="00E9630E" w:rsidP="0066084F">
            <w:pPr>
              <w:rPr>
                <w:sz w:val="16"/>
                <w:szCs w:val="20"/>
              </w:rPr>
            </w:pPr>
            <w:r w:rsidRPr="00706EF2">
              <w:rPr>
                <w:sz w:val="16"/>
                <w:szCs w:val="16"/>
              </w:rPr>
              <w:t xml:space="preserve">140202, Московская </w:t>
            </w:r>
            <w:proofErr w:type="spellStart"/>
            <w:proofErr w:type="gramStart"/>
            <w:r w:rsidRPr="00706EF2">
              <w:rPr>
                <w:sz w:val="16"/>
                <w:szCs w:val="16"/>
              </w:rPr>
              <w:t>обл</w:t>
            </w:r>
            <w:proofErr w:type="spellEnd"/>
            <w:proofErr w:type="gramEnd"/>
            <w:r w:rsidRPr="00706EF2">
              <w:rPr>
                <w:sz w:val="16"/>
                <w:szCs w:val="16"/>
              </w:rPr>
              <w:t xml:space="preserve">, Воскресенский р-н, Воскресенск г, Коммуна </w:t>
            </w:r>
            <w:proofErr w:type="spellStart"/>
            <w:r w:rsidRPr="00706EF2">
              <w:rPr>
                <w:sz w:val="16"/>
                <w:szCs w:val="16"/>
              </w:rPr>
              <w:t>ул</w:t>
            </w:r>
            <w:proofErr w:type="spellEnd"/>
            <w:r w:rsidRPr="00706EF2">
              <w:rPr>
                <w:sz w:val="16"/>
                <w:szCs w:val="16"/>
              </w:rPr>
              <w:t>, дом № 9, строение 1, этаж 1, комната 14</w:t>
            </w:r>
          </w:p>
        </w:tc>
      </w:tr>
      <w:tr w:rsidR="00962749" w:rsidRPr="00AF72CB" w:rsidTr="00041E89">
        <w:trPr>
          <w:trHeight w:val="719"/>
        </w:trPr>
        <w:tc>
          <w:tcPr>
            <w:tcW w:w="3606" w:type="dxa"/>
            <w:gridSpan w:val="2"/>
            <w:vMerge/>
          </w:tcPr>
          <w:p w:rsidR="00962749" w:rsidRPr="00AF72CB" w:rsidRDefault="00962749" w:rsidP="0066084F">
            <w:pPr>
              <w:rPr>
                <w:sz w:val="20"/>
                <w:szCs w:val="20"/>
              </w:rPr>
            </w:pPr>
          </w:p>
        </w:tc>
        <w:tc>
          <w:tcPr>
            <w:tcW w:w="2466" w:type="dxa"/>
            <w:gridSpan w:val="2"/>
          </w:tcPr>
          <w:p w:rsidR="00962749" w:rsidRPr="004A780D" w:rsidRDefault="00F96190" w:rsidP="0066084F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Разрешительная документация</w:t>
            </w:r>
          </w:p>
        </w:tc>
        <w:tc>
          <w:tcPr>
            <w:tcW w:w="4681" w:type="dxa"/>
            <w:gridSpan w:val="5"/>
          </w:tcPr>
          <w:p w:rsidR="00F96190" w:rsidRPr="004A780D" w:rsidRDefault="00544412" w:rsidP="0095657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-</w:t>
            </w:r>
            <w:r w:rsidR="00F96190">
              <w:rPr>
                <w:sz w:val="16"/>
                <w:szCs w:val="20"/>
              </w:rPr>
              <w:t xml:space="preserve"> </w:t>
            </w:r>
          </w:p>
        </w:tc>
      </w:tr>
      <w:tr w:rsidR="0061797F" w:rsidRPr="00AF72CB" w:rsidTr="005270D2">
        <w:trPr>
          <w:trHeight w:val="205"/>
        </w:trPr>
        <w:tc>
          <w:tcPr>
            <w:tcW w:w="10753" w:type="dxa"/>
            <w:gridSpan w:val="9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20"/>
              </w:rPr>
            </w:pPr>
            <w:r w:rsidRPr="00FF37E6">
              <w:rPr>
                <w:b/>
                <w:sz w:val="20"/>
                <w:szCs w:val="20"/>
              </w:rPr>
              <w:t xml:space="preserve">ОБЩИЕ ТЕХНИЧЕСКИЕ ПАРАМЕТРЫ </w:t>
            </w:r>
            <w:r w:rsidR="00C9194D" w:rsidRPr="00FF37E6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C0474" w:rsidRPr="00AF72CB" w:rsidTr="005270D2">
        <w:trPr>
          <w:trHeight w:val="337"/>
        </w:trPr>
        <w:tc>
          <w:tcPr>
            <w:tcW w:w="3606" w:type="dxa"/>
            <w:gridSpan w:val="2"/>
          </w:tcPr>
          <w:p w:rsidR="0061797F" w:rsidRPr="00F20EB9" w:rsidRDefault="0061797F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Область применения</w:t>
            </w:r>
          </w:p>
        </w:tc>
        <w:tc>
          <w:tcPr>
            <w:tcW w:w="7147" w:type="dxa"/>
            <w:gridSpan w:val="7"/>
          </w:tcPr>
          <w:p w:rsidR="0061797F" w:rsidRPr="004A780D" w:rsidRDefault="00956571" w:rsidP="00B1686A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Стекла смотровые предназначены д</w:t>
            </w:r>
            <w:r w:rsidRPr="00956571">
              <w:rPr>
                <w:sz w:val="16"/>
                <w:szCs w:val="20"/>
              </w:rPr>
              <w:t>ля контроля за исправной работой конденсатоотводчиков с целью предотвращения попадания пролетного пара в линию возврата конденсата (повышенный расход топлива для парового котла)</w:t>
            </w:r>
            <w:r w:rsidR="00B1686A">
              <w:rPr>
                <w:sz w:val="16"/>
                <w:szCs w:val="20"/>
              </w:rPr>
              <w:t>. Устанавливаются за конденсатоотводчиком. Кроме того, использоваться для отслеживания изменения цвета рабочей среды при определенных технологических процессах</w:t>
            </w:r>
            <w:r w:rsidRPr="00956571">
              <w:rPr>
                <w:sz w:val="16"/>
                <w:szCs w:val="20"/>
              </w:rPr>
              <w:t xml:space="preserve">. </w:t>
            </w:r>
          </w:p>
        </w:tc>
      </w:tr>
      <w:tr w:rsidR="005270D2" w:rsidRPr="00AF72CB" w:rsidTr="005270D2">
        <w:trPr>
          <w:trHeight w:val="162"/>
        </w:trPr>
        <w:tc>
          <w:tcPr>
            <w:tcW w:w="3606" w:type="dxa"/>
            <w:gridSpan w:val="2"/>
          </w:tcPr>
          <w:p w:rsidR="008170F1" w:rsidRPr="004A780D" w:rsidRDefault="008170F1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Рабочая среда</w:t>
            </w:r>
          </w:p>
        </w:tc>
        <w:tc>
          <w:tcPr>
            <w:tcW w:w="7147" w:type="dxa"/>
            <w:gridSpan w:val="7"/>
          </w:tcPr>
          <w:p w:rsidR="008170F1" w:rsidRPr="004A780D" w:rsidRDefault="00B121D0" w:rsidP="004D7C74">
            <w:pPr>
              <w:rPr>
                <w:sz w:val="16"/>
                <w:szCs w:val="20"/>
              </w:rPr>
            </w:pPr>
            <w:r w:rsidRPr="00544412">
              <w:rPr>
                <w:sz w:val="16"/>
                <w:szCs w:val="20"/>
              </w:rPr>
              <w:t>Конденсат водяной</w:t>
            </w:r>
          </w:p>
        </w:tc>
      </w:tr>
      <w:tr w:rsidR="005270D2" w:rsidRPr="00AF72CB" w:rsidTr="005270D2">
        <w:trPr>
          <w:trHeight w:val="238"/>
        </w:trPr>
        <w:tc>
          <w:tcPr>
            <w:tcW w:w="3606" w:type="dxa"/>
            <w:gridSpan w:val="2"/>
          </w:tcPr>
          <w:p w:rsidR="0061797F" w:rsidRPr="004A780D" w:rsidRDefault="0061797F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Номинальный диаметр, </w:t>
            </w:r>
            <w:r w:rsidRPr="004A780D">
              <w:rPr>
                <w:sz w:val="16"/>
                <w:szCs w:val="20"/>
                <w:lang w:val="en-US"/>
              </w:rPr>
              <w:t>DN</w:t>
            </w:r>
          </w:p>
        </w:tc>
        <w:tc>
          <w:tcPr>
            <w:tcW w:w="7147" w:type="dxa"/>
            <w:gridSpan w:val="7"/>
          </w:tcPr>
          <w:p w:rsidR="0061797F" w:rsidRPr="004A780D" w:rsidRDefault="004D7C74" w:rsidP="00956571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15-</w:t>
            </w:r>
            <w:r w:rsidR="00956571">
              <w:rPr>
                <w:sz w:val="16"/>
                <w:szCs w:val="20"/>
              </w:rPr>
              <w:t>2</w:t>
            </w:r>
            <w:r w:rsidR="00962749" w:rsidRPr="004A780D">
              <w:rPr>
                <w:sz w:val="16"/>
                <w:szCs w:val="20"/>
              </w:rPr>
              <w:t>00 мм</w:t>
            </w:r>
          </w:p>
        </w:tc>
      </w:tr>
      <w:tr w:rsidR="00AC0474" w:rsidRPr="00AF72CB" w:rsidTr="005270D2">
        <w:trPr>
          <w:trHeight w:val="259"/>
        </w:trPr>
        <w:tc>
          <w:tcPr>
            <w:tcW w:w="3606" w:type="dxa"/>
            <w:gridSpan w:val="2"/>
          </w:tcPr>
          <w:p w:rsidR="0061797F" w:rsidRPr="00B1686A" w:rsidRDefault="0061797F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 xml:space="preserve">Номинальное давление, </w:t>
            </w:r>
            <w:r w:rsidRPr="004A780D">
              <w:rPr>
                <w:sz w:val="16"/>
                <w:szCs w:val="20"/>
                <w:lang w:val="en-US"/>
              </w:rPr>
              <w:t>PN</w:t>
            </w:r>
          </w:p>
        </w:tc>
        <w:tc>
          <w:tcPr>
            <w:tcW w:w="7147" w:type="dxa"/>
            <w:gridSpan w:val="7"/>
          </w:tcPr>
          <w:p w:rsidR="0061797F" w:rsidRPr="004A780D" w:rsidRDefault="00CF1EEC" w:rsidP="00BD6236">
            <w:pPr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1,6 М</w:t>
            </w:r>
            <w:r w:rsidR="00956571">
              <w:rPr>
                <w:sz w:val="16"/>
                <w:szCs w:val="20"/>
              </w:rPr>
              <w:t xml:space="preserve">Па /2,5 Мпа (маркировка на </w:t>
            </w:r>
            <w:proofErr w:type="spellStart"/>
            <w:r w:rsidR="00956571">
              <w:rPr>
                <w:sz w:val="16"/>
                <w:szCs w:val="20"/>
              </w:rPr>
              <w:t>шильде</w:t>
            </w:r>
            <w:proofErr w:type="spellEnd"/>
            <w:r w:rsidR="00956571">
              <w:rPr>
                <w:sz w:val="16"/>
                <w:szCs w:val="20"/>
              </w:rPr>
              <w:t xml:space="preserve"> на корпусе) </w:t>
            </w:r>
          </w:p>
        </w:tc>
      </w:tr>
      <w:tr w:rsidR="005270D2" w:rsidRPr="00AF72CB" w:rsidTr="005270D2">
        <w:trPr>
          <w:trHeight w:val="259"/>
        </w:trPr>
        <w:tc>
          <w:tcPr>
            <w:tcW w:w="3606" w:type="dxa"/>
            <w:gridSpan w:val="2"/>
          </w:tcPr>
          <w:p w:rsidR="008170F1" w:rsidRPr="004A780D" w:rsidRDefault="008170F1" w:rsidP="0067069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Мин</w:t>
            </w:r>
            <w:r w:rsidR="0067069D" w:rsidRPr="004A780D">
              <w:rPr>
                <w:sz w:val="16"/>
                <w:szCs w:val="20"/>
              </w:rPr>
              <w:t>.</w:t>
            </w:r>
            <w:r w:rsidRPr="004A780D">
              <w:rPr>
                <w:sz w:val="16"/>
                <w:szCs w:val="20"/>
              </w:rPr>
              <w:t xml:space="preserve"> температура рабочей среды,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Tmin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7147" w:type="dxa"/>
            <w:gridSpan w:val="7"/>
          </w:tcPr>
          <w:p w:rsidR="008170F1" w:rsidRPr="004A780D" w:rsidRDefault="008170F1" w:rsidP="00966C7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-10</w:t>
            </w:r>
            <w:proofErr w:type="gramStart"/>
            <w:r w:rsidR="00966C79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</w:tr>
      <w:tr w:rsidR="00AC0474" w:rsidRPr="00AF72CB" w:rsidTr="005270D2">
        <w:trPr>
          <w:trHeight w:val="259"/>
        </w:trPr>
        <w:tc>
          <w:tcPr>
            <w:tcW w:w="3606" w:type="dxa"/>
            <w:gridSpan w:val="2"/>
          </w:tcPr>
          <w:p w:rsidR="0061797F" w:rsidRPr="004A780D" w:rsidRDefault="0061797F" w:rsidP="0067069D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Макс</w:t>
            </w:r>
            <w:r w:rsidR="0067069D" w:rsidRPr="004A780D">
              <w:rPr>
                <w:sz w:val="16"/>
                <w:szCs w:val="20"/>
              </w:rPr>
              <w:t>.</w:t>
            </w:r>
            <w:r w:rsidRPr="004A780D">
              <w:rPr>
                <w:sz w:val="16"/>
                <w:szCs w:val="20"/>
              </w:rPr>
              <w:t xml:space="preserve"> температура</w:t>
            </w:r>
            <w:r w:rsidR="008170F1" w:rsidRPr="004A780D">
              <w:rPr>
                <w:sz w:val="16"/>
                <w:szCs w:val="20"/>
              </w:rPr>
              <w:t xml:space="preserve"> рабочей среды</w:t>
            </w:r>
            <w:r w:rsidRPr="004A780D">
              <w:rPr>
                <w:sz w:val="16"/>
                <w:szCs w:val="20"/>
              </w:rPr>
              <w:t xml:space="preserve">, </w:t>
            </w:r>
            <w:proofErr w:type="spellStart"/>
            <w:r w:rsidRPr="004A780D">
              <w:rPr>
                <w:sz w:val="16"/>
                <w:szCs w:val="20"/>
                <w:lang w:val="en-US"/>
              </w:rPr>
              <w:t>Tmax</w:t>
            </w:r>
            <w:proofErr w:type="spellEnd"/>
            <w:r w:rsidRPr="004A780D">
              <w:rPr>
                <w:sz w:val="16"/>
                <w:szCs w:val="20"/>
              </w:rPr>
              <w:t xml:space="preserve"> </w:t>
            </w:r>
          </w:p>
        </w:tc>
        <w:tc>
          <w:tcPr>
            <w:tcW w:w="7147" w:type="dxa"/>
            <w:gridSpan w:val="7"/>
          </w:tcPr>
          <w:p w:rsidR="0061797F" w:rsidRPr="004A780D" w:rsidRDefault="00962749" w:rsidP="00966C79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2</w:t>
            </w:r>
            <w:r w:rsidR="00CD181F">
              <w:rPr>
                <w:sz w:val="16"/>
                <w:szCs w:val="20"/>
              </w:rPr>
              <w:t>8</w:t>
            </w:r>
            <w:r w:rsidRPr="004A780D">
              <w:rPr>
                <w:sz w:val="16"/>
                <w:szCs w:val="20"/>
              </w:rPr>
              <w:t>0</w:t>
            </w:r>
            <w:proofErr w:type="gramStart"/>
            <w:r w:rsidR="00966C79">
              <w:rPr>
                <w:sz w:val="16"/>
                <w:szCs w:val="20"/>
              </w:rPr>
              <w:t>°</w:t>
            </w:r>
            <w:r w:rsidRPr="004A780D">
              <w:rPr>
                <w:sz w:val="16"/>
                <w:szCs w:val="20"/>
              </w:rPr>
              <w:t>С</w:t>
            </w:r>
            <w:proofErr w:type="gramEnd"/>
          </w:p>
        </w:tc>
      </w:tr>
      <w:tr w:rsidR="005270D2" w:rsidRPr="00AF72CB" w:rsidTr="005270D2">
        <w:trPr>
          <w:trHeight w:val="259"/>
        </w:trPr>
        <w:tc>
          <w:tcPr>
            <w:tcW w:w="3606" w:type="dxa"/>
            <w:gridSpan w:val="2"/>
          </w:tcPr>
          <w:p w:rsidR="00962749" w:rsidRPr="004A780D" w:rsidRDefault="00962749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Тип присоединения</w:t>
            </w:r>
          </w:p>
        </w:tc>
        <w:tc>
          <w:tcPr>
            <w:tcW w:w="7147" w:type="dxa"/>
            <w:gridSpan w:val="7"/>
          </w:tcPr>
          <w:p w:rsidR="00956571" w:rsidRPr="00CF1EEC" w:rsidRDefault="008170F1" w:rsidP="00EF715C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ф</w:t>
            </w:r>
            <w:r w:rsidR="00544412">
              <w:rPr>
                <w:sz w:val="16"/>
                <w:szCs w:val="20"/>
              </w:rPr>
              <w:t>ланцевое</w:t>
            </w:r>
            <w:r w:rsidR="00CF1EEC">
              <w:rPr>
                <w:sz w:val="16"/>
                <w:szCs w:val="20"/>
              </w:rPr>
              <w:t xml:space="preserve">, ответные фланцы </w:t>
            </w:r>
            <w:r w:rsidR="00EF715C">
              <w:rPr>
                <w:sz w:val="16"/>
                <w:szCs w:val="20"/>
              </w:rPr>
              <w:t xml:space="preserve">согласно ГОСТ 33259-2015 на </w:t>
            </w:r>
            <w:r w:rsidR="00EF715C">
              <w:rPr>
                <w:sz w:val="16"/>
                <w:szCs w:val="20"/>
                <w:lang w:val="en-US"/>
              </w:rPr>
              <w:t>PN</w:t>
            </w:r>
            <w:r w:rsidR="00EF715C" w:rsidRPr="000057C1">
              <w:rPr>
                <w:sz w:val="16"/>
                <w:szCs w:val="20"/>
              </w:rPr>
              <w:t xml:space="preserve"> 1</w:t>
            </w:r>
            <w:r w:rsidR="00EF715C">
              <w:rPr>
                <w:sz w:val="16"/>
                <w:szCs w:val="20"/>
              </w:rPr>
              <w:t>,6 М</w:t>
            </w:r>
            <w:r w:rsidR="00956571">
              <w:rPr>
                <w:sz w:val="16"/>
                <w:szCs w:val="20"/>
              </w:rPr>
              <w:t>П</w:t>
            </w:r>
            <w:r w:rsidR="00EF715C">
              <w:rPr>
                <w:sz w:val="16"/>
                <w:szCs w:val="20"/>
              </w:rPr>
              <w:t>а</w:t>
            </w:r>
            <w:r w:rsidR="00956571">
              <w:rPr>
                <w:sz w:val="16"/>
                <w:szCs w:val="20"/>
              </w:rPr>
              <w:t>/2,5 МПа</w:t>
            </w:r>
          </w:p>
        </w:tc>
      </w:tr>
      <w:tr w:rsidR="005270D2" w:rsidRPr="00AF72CB" w:rsidTr="005270D2">
        <w:trPr>
          <w:trHeight w:val="259"/>
        </w:trPr>
        <w:tc>
          <w:tcPr>
            <w:tcW w:w="3606" w:type="dxa"/>
            <w:gridSpan w:val="2"/>
          </w:tcPr>
          <w:p w:rsidR="008170F1" w:rsidRPr="004A780D" w:rsidRDefault="008170F1" w:rsidP="00BD6236">
            <w:pPr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Условия эксплуатации</w:t>
            </w:r>
          </w:p>
        </w:tc>
        <w:tc>
          <w:tcPr>
            <w:tcW w:w="7147" w:type="dxa"/>
            <w:gridSpan w:val="7"/>
          </w:tcPr>
          <w:p w:rsidR="008170F1" w:rsidRPr="004A780D" w:rsidRDefault="004D7C74" w:rsidP="00EF715C">
            <w:pPr>
              <w:rPr>
                <w:sz w:val="16"/>
                <w:szCs w:val="20"/>
              </w:rPr>
            </w:pPr>
            <w:r w:rsidRPr="004D7C74">
              <w:rPr>
                <w:sz w:val="16"/>
                <w:szCs w:val="20"/>
              </w:rPr>
              <w:t>УХ</w:t>
            </w:r>
            <w:r>
              <w:rPr>
                <w:sz w:val="16"/>
                <w:szCs w:val="20"/>
              </w:rPr>
              <w:t>Л</w:t>
            </w:r>
            <w:r w:rsidRPr="004D7C74">
              <w:rPr>
                <w:sz w:val="16"/>
                <w:szCs w:val="20"/>
              </w:rPr>
              <w:t xml:space="preserve"> </w:t>
            </w:r>
            <w:r w:rsidR="00EF715C">
              <w:rPr>
                <w:sz w:val="16"/>
                <w:szCs w:val="20"/>
              </w:rPr>
              <w:t>3</w:t>
            </w:r>
            <w:r w:rsidRPr="004D7C74">
              <w:rPr>
                <w:sz w:val="16"/>
                <w:szCs w:val="20"/>
              </w:rPr>
              <w:t xml:space="preserve"> по </w:t>
            </w:r>
            <w:r>
              <w:rPr>
                <w:sz w:val="16"/>
                <w:szCs w:val="20"/>
              </w:rPr>
              <w:t xml:space="preserve">ГОСТ </w:t>
            </w:r>
            <w:r w:rsidRPr="004D7C74">
              <w:rPr>
                <w:sz w:val="16"/>
                <w:szCs w:val="20"/>
              </w:rPr>
              <w:t>15150-09</w:t>
            </w:r>
          </w:p>
        </w:tc>
      </w:tr>
      <w:tr w:rsidR="0061797F" w:rsidRPr="00AF72CB" w:rsidTr="005270D2">
        <w:trPr>
          <w:trHeight w:val="205"/>
        </w:trPr>
        <w:tc>
          <w:tcPr>
            <w:tcW w:w="10753" w:type="dxa"/>
            <w:gridSpan w:val="9"/>
          </w:tcPr>
          <w:p w:rsidR="0061797F" w:rsidRPr="00FF37E6" w:rsidRDefault="00FF37E6" w:rsidP="00FF37E6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 w:rsidRPr="00FF37E6">
              <w:rPr>
                <w:b/>
                <w:sz w:val="20"/>
                <w:szCs w:val="18"/>
              </w:rPr>
              <w:t xml:space="preserve">СПЕЦИФИКАЦИЯ МАТЕРИАЛОВ </w:t>
            </w:r>
          </w:p>
        </w:tc>
      </w:tr>
      <w:tr w:rsidR="00B930C7" w:rsidRPr="00AF72CB" w:rsidTr="00D03D86">
        <w:trPr>
          <w:trHeight w:val="208"/>
        </w:trPr>
        <w:tc>
          <w:tcPr>
            <w:tcW w:w="3606" w:type="dxa"/>
            <w:gridSpan w:val="2"/>
            <w:vMerge w:val="restart"/>
          </w:tcPr>
          <w:p w:rsidR="00C9194D" w:rsidRDefault="00C9194D" w:rsidP="00BD6236">
            <w:pPr>
              <w:rPr>
                <w:sz w:val="16"/>
                <w:szCs w:val="20"/>
                <w:lang w:val="en-US"/>
              </w:rPr>
            </w:pPr>
          </w:p>
          <w:p w:rsidR="00041E89" w:rsidRDefault="00041E89" w:rsidP="00BD6236">
            <w:pPr>
              <w:rPr>
                <w:sz w:val="16"/>
                <w:szCs w:val="20"/>
                <w:lang w:val="en-US"/>
              </w:rPr>
            </w:pPr>
          </w:p>
          <w:p w:rsidR="00041E89" w:rsidRDefault="00041E89" w:rsidP="00BD6236">
            <w:pPr>
              <w:rPr>
                <w:sz w:val="16"/>
                <w:szCs w:val="20"/>
                <w:lang w:val="en-US"/>
              </w:rPr>
            </w:pPr>
          </w:p>
          <w:p w:rsidR="00041E89" w:rsidRDefault="00041E89" w:rsidP="00BD6236">
            <w:pPr>
              <w:rPr>
                <w:sz w:val="16"/>
                <w:szCs w:val="20"/>
                <w:lang w:val="en-US"/>
              </w:rPr>
            </w:pPr>
          </w:p>
          <w:p w:rsidR="00041E89" w:rsidRDefault="00041E89" w:rsidP="00BD6236">
            <w:pPr>
              <w:rPr>
                <w:sz w:val="16"/>
                <w:szCs w:val="20"/>
                <w:lang w:val="en-US"/>
              </w:rPr>
            </w:pPr>
          </w:p>
          <w:p w:rsidR="00041E89" w:rsidRDefault="00041E89" w:rsidP="00BD6236">
            <w:pPr>
              <w:rPr>
                <w:sz w:val="16"/>
                <w:szCs w:val="20"/>
                <w:lang w:val="en-US"/>
              </w:rPr>
            </w:pPr>
          </w:p>
          <w:p w:rsidR="00041E89" w:rsidRPr="004A780D" w:rsidRDefault="00041E89" w:rsidP="00BD6236">
            <w:pPr>
              <w:rPr>
                <w:sz w:val="16"/>
                <w:szCs w:val="20"/>
                <w:lang w:val="en-US"/>
              </w:rPr>
            </w:pPr>
          </w:p>
        </w:tc>
        <w:tc>
          <w:tcPr>
            <w:tcW w:w="1580" w:type="dxa"/>
          </w:tcPr>
          <w:p w:rsidR="00C9194D" w:rsidRPr="004A780D" w:rsidRDefault="00C9194D" w:rsidP="00BD6236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№</w:t>
            </w:r>
          </w:p>
        </w:tc>
        <w:tc>
          <w:tcPr>
            <w:tcW w:w="1701" w:type="dxa"/>
            <w:gridSpan w:val="2"/>
          </w:tcPr>
          <w:p w:rsidR="00C9194D" w:rsidRPr="004A780D" w:rsidRDefault="00C9194D" w:rsidP="00962749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Наименование</w:t>
            </w:r>
          </w:p>
        </w:tc>
        <w:tc>
          <w:tcPr>
            <w:tcW w:w="3866" w:type="dxa"/>
            <w:gridSpan w:val="4"/>
          </w:tcPr>
          <w:p w:rsidR="00C9194D" w:rsidRPr="004A780D" w:rsidRDefault="00C9194D" w:rsidP="00962749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Материал</w:t>
            </w:r>
          </w:p>
        </w:tc>
      </w:tr>
      <w:tr w:rsidR="00B930C7" w:rsidRPr="00AF72CB" w:rsidTr="00D03D86">
        <w:trPr>
          <w:trHeight w:val="155"/>
        </w:trPr>
        <w:tc>
          <w:tcPr>
            <w:tcW w:w="3606" w:type="dxa"/>
            <w:gridSpan w:val="2"/>
            <w:vMerge/>
          </w:tcPr>
          <w:p w:rsidR="00C9194D" w:rsidRPr="004A780D" w:rsidRDefault="00C9194D" w:rsidP="00BD6236">
            <w:pPr>
              <w:rPr>
                <w:sz w:val="16"/>
                <w:szCs w:val="20"/>
              </w:rPr>
            </w:pPr>
          </w:p>
        </w:tc>
        <w:tc>
          <w:tcPr>
            <w:tcW w:w="1580" w:type="dxa"/>
          </w:tcPr>
          <w:p w:rsidR="00C9194D" w:rsidRPr="004A780D" w:rsidRDefault="00C9194D" w:rsidP="00BD6236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1</w:t>
            </w:r>
            <w:r w:rsidR="00681495">
              <w:rPr>
                <w:sz w:val="16"/>
                <w:szCs w:val="18"/>
              </w:rPr>
              <w:t>, 2</w:t>
            </w:r>
          </w:p>
        </w:tc>
        <w:tc>
          <w:tcPr>
            <w:tcW w:w="1701" w:type="dxa"/>
            <w:gridSpan w:val="2"/>
          </w:tcPr>
          <w:p w:rsidR="00C9194D" w:rsidRPr="004A780D" w:rsidRDefault="00C9194D" w:rsidP="00956571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Корпус</w:t>
            </w:r>
            <w:r w:rsidR="00956571">
              <w:rPr>
                <w:sz w:val="16"/>
                <w:szCs w:val="18"/>
              </w:rPr>
              <w:t>, крышка корпуса</w:t>
            </w:r>
          </w:p>
        </w:tc>
        <w:tc>
          <w:tcPr>
            <w:tcW w:w="3866" w:type="dxa"/>
            <w:gridSpan w:val="4"/>
          </w:tcPr>
          <w:p w:rsidR="00C9194D" w:rsidRPr="004A780D" w:rsidRDefault="00956571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Углеродистая сталь Ст20</w:t>
            </w:r>
          </w:p>
        </w:tc>
      </w:tr>
      <w:tr w:rsidR="00B121D0" w:rsidRPr="00AF72CB" w:rsidTr="00D03D86">
        <w:trPr>
          <w:trHeight w:val="143"/>
        </w:trPr>
        <w:tc>
          <w:tcPr>
            <w:tcW w:w="3606" w:type="dxa"/>
            <w:gridSpan w:val="2"/>
            <w:vMerge/>
          </w:tcPr>
          <w:p w:rsidR="00B121D0" w:rsidRPr="004A780D" w:rsidRDefault="00B121D0" w:rsidP="00BD6236">
            <w:pPr>
              <w:rPr>
                <w:sz w:val="16"/>
                <w:szCs w:val="20"/>
              </w:rPr>
            </w:pPr>
          </w:p>
        </w:tc>
        <w:tc>
          <w:tcPr>
            <w:tcW w:w="1580" w:type="dxa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3</w:t>
            </w:r>
          </w:p>
        </w:tc>
        <w:tc>
          <w:tcPr>
            <w:tcW w:w="1701" w:type="dxa"/>
            <w:gridSpan w:val="2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Стекло</w:t>
            </w:r>
          </w:p>
        </w:tc>
        <w:tc>
          <w:tcPr>
            <w:tcW w:w="3866" w:type="dxa"/>
            <w:gridSpan w:val="4"/>
          </w:tcPr>
          <w:p w:rsidR="00B121D0" w:rsidRPr="00B77DE6" w:rsidRDefault="00B121D0" w:rsidP="00BD6236">
            <w:pPr>
              <w:rPr>
                <w:sz w:val="16"/>
                <w:szCs w:val="18"/>
                <w:highlight w:val="yellow"/>
              </w:rPr>
            </w:pPr>
            <w:r w:rsidRPr="00544412">
              <w:rPr>
                <w:sz w:val="16"/>
                <w:szCs w:val="18"/>
              </w:rPr>
              <w:t>Боросиликатное закаленное</w:t>
            </w:r>
          </w:p>
        </w:tc>
      </w:tr>
      <w:tr w:rsidR="00B121D0" w:rsidRPr="00AF72CB" w:rsidTr="00D03D86">
        <w:trPr>
          <w:trHeight w:val="126"/>
        </w:trPr>
        <w:tc>
          <w:tcPr>
            <w:tcW w:w="3606" w:type="dxa"/>
            <w:gridSpan w:val="2"/>
            <w:vMerge/>
          </w:tcPr>
          <w:p w:rsidR="00B121D0" w:rsidRPr="004A780D" w:rsidRDefault="00B121D0" w:rsidP="00BD6236">
            <w:pPr>
              <w:rPr>
                <w:sz w:val="16"/>
                <w:szCs w:val="20"/>
              </w:rPr>
            </w:pPr>
          </w:p>
        </w:tc>
        <w:tc>
          <w:tcPr>
            <w:tcW w:w="1580" w:type="dxa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 w:rsidRPr="004A780D">
              <w:rPr>
                <w:sz w:val="16"/>
                <w:szCs w:val="18"/>
              </w:rPr>
              <w:t>4</w:t>
            </w:r>
          </w:p>
        </w:tc>
        <w:tc>
          <w:tcPr>
            <w:tcW w:w="1701" w:type="dxa"/>
            <w:gridSpan w:val="2"/>
          </w:tcPr>
          <w:p w:rsidR="00B121D0" w:rsidRPr="004D7C74" w:rsidRDefault="00B121D0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Уплотнение</w:t>
            </w:r>
          </w:p>
        </w:tc>
        <w:tc>
          <w:tcPr>
            <w:tcW w:w="3866" w:type="dxa"/>
            <w:gridSpan w:val="4"/>
          </w:tcPr>
          <w:p w:rsidR="00B121D0" w:rsidRPr="004A780D" w:rsidRDefault="00B121D0" w:rsidP="00681495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 xml:space="preserve">Обогащенный кристаллический графит </w:t>
            </w:r>
            <w:proofErr w:type="spellStart"/>
            <w:r>
              <w:rPr>
                <w:sz w:val="16"/>
                <w:szCs w:val="18"/>
              </w:rPr>
              <w:t>Графлекс</w:t>
            </w:r>
            <w:proofErr w:type="spellEnd"/>
            <w:r>
              <w:rPr>
                <w:sz w:val="16"/>
                <w:szCs w:val="18"/>
              </w:rPr>
              <w:t>™</w:t>
            </w:r>
          </w:p>
        </w:tc>
      </w:tr>
      <w:tr w:rsidR="00B121D0" w:rsidRPr="00AF72CB" w:rsidTr="00D03D86">
        <w:trPr>
          <w:trHeight w:val="172"/>
        </w:trPr>
        <w:tc>
          <w:tcPr>
            <w:tcW w:w="3606" w:type="dxa"/>
            <w:gridSpan w:val="2"/>
            <w:vMerge/>
          </w:tcPr>
          <w:p w:rsidR="00B121D0" w:rsidRPr="004A780D" w:rsidRDefault="00B121D0" w:rsidP="00BD6236">
            <w:pPr>
              <w:rPr>
                <w:sz w:val="16"/>
                <w:szCs w:val="20"/>
              </w:rPr>
            </w:pPr>
          </w:p>
        </w:tc>
        <w:tc>
          <w:tcPr>
            <w:tcW w:w="1580" w:type="dxa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5, 6, 7</w:t>
            </w:r>
          </w:p>
        </w:tc>
        <w:tc>
          <w:tcPr>
            <w:tcW w:w="1701" w:type="dxa"/>
            <w:gridSpan w:val="2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Болты, шайбы, гайки</w:t>
            </w:r>
          </w:p>
        </w:tc>
        <w:tc>
          <w:tcPr>
            <w:tcW w:w="3866" w:type="dxa"/>
            <w:gridSpan w:val="4"/>
          </w:tcPr>
          <w:p w:rsidR="00B121D0" w:rsidRPr="004A780D" w:rsidRDefault="00B121D0" w:rsidP="00BD6236">
            <w:pPr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Оцинкованная сталь</w:t>
            </w:r>
          </w:p>
        </w:tc>
      </w:tr>
      <w:tr w:rsidR="00B121D0" w:rsidRPr="00AF72CB" w:rsidTr="004A780D">
        <w:trPr>
          <w:trHeight w:val="204"/>
        </w:trPr>
        <w:tc>
          <w:tcPr>
            <w:tcW w:w="10753" w:type="dxa"/>
            <w:gridSpan w:val="9"/>
          </w:tcPr>
          <w:p w:rsidR="00B121D0" w:rsidRPr="00B930C7" w:rsidRDefault="00966C79" w:rsidP="00FF37E6">
            <w:pPr>
              <w:pStyle w:val="aa"/>
              <w:numPr>
                <w:ilvl w:val="0"/>
                <w:numId w:val="6"/>
              </w:numPr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18"/>
              </w:rPr>
              <w:t>ВЕСО</w:t>
            </w:r>
            <w:r w:rsidR="00B121D0">
              <w:rPr>
                <w:b/>
                <w:sz w:val="20"/>
                <w:szCs w:val="18"/>
              </w:rPr>
              <w:t xml:space="preserve">ГАБАРИТНЫЕ ХАРАКТЕРИСТИКИ </w:t>
            </w:r>
          </w:p>
        </w:tc>
      </w:tr>
      <w:tr w:rsidR="00B121D0" w:rsidRPr="00AF72CB" w:rsidTr="00BD6236">
        <w:trPr>
          <w:trHeight w:val="259"/>
        </w:trPr>
        <w:tc>
          <w:tcPr>
            <w:tcW w:w="3598" w:type="dxa"/>
            <w:vMerge w:val="restart"/>
          </w:tcPr>
          <w:p w:rsidR="00B121D0" w:rsidRPr="00CD0582" w:rsidRDefault="00B121D0" w:rsidP="00D03D86">
            <w:pPr>
              <w:rPr>
                <w:sz w:val="20"/>
                <w:szCs w:val="20"/>
                <w:lang w:val="en-US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291465</wp:posOffset>
                  </wp:positionH>
                  <wp:positionV relativeFrom="paragraph">
                    <wp:posOffset>41910</wp:posOffset>
                  </wp:positionV>
                  <wp:extent cx="1309370" cy="1697990"/>
                  <wp:effectExtent l="0" t="0" r="5080" b="0"/>
                  <wp:wrapThrough wrapText="bothSides">
                    <wp:wrapPolygon edited="0">
                      <wp:start x="0" y="0"/>
                      <wp:lineTo x="0" y="21325"/>
                      <wp:lineTo x="21370" y="21325"/>
                      <wp:lineTo x="21370" y="0"/>
                      <wp:lineTo x="0" y="0"/>
                    </wp:wrapPolygon>
                  </wp:wrapThrough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9370" cy="1697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 xml:space="preserve">Условный диаметр, </w:t>
            </w:r>
            <w:r w:rsidRPr="0067069D">
              <w:rPr>
                <w:sz w:val="16"/>
                <w:szCs w:val="16"/>
                <w:lang w:val="en-US"/>
              </w:rPr>
              <w:t>DN</w:t>
            </w:r>
          </w:p>
        </w:tc>
        <w:tc>
          <w:tcPr>
            <w:tcW w:w="1701" w:type="dxa"/>
            <w:gridSpan w:val="2"/>
          </w:tcPr>
          <w:p w:rsidR="00B121D0" w:rsidRPr="0067069D" w:rsidRDefault="004F0C0F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</w:t>
            </w:r>
            <w:r w:rsidR="00B121D0" w:rsidRPr="0067069D">
              <w:rPr>
                <w:sz w:val="16"/>
                <w:szCs w:val="16"/>
              </w:rPr>
              <w:t>, мм</w:t>
            </w:r>
          </w:p>
        </w:tc>
        <w:tc>
          <w:tcPr>
            <w:tcW w:w="992" w:type="dxa"/>
          </w:tcPr>
          <w:p w:rsidR="00B121D0" w:rsidRPr="00956571" w:rsidRDefault="004F0C0F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</w:t>
            </w:r>
            <w:r w:rsidR="00B121D0">
              <w:rPr>
                <w:sz w:val="16"/>
                <w:szCs w:val="16"/>
              </w:rPr>
              <w:t>, мм</w:t>
            </w:r>
          </w:p>
        </w:tc>
        <w:tc>
          <w:tcPr>
            <w:tcW w:w="851" w:type="dxa"/>
          </w:tcPr>
          <w:p w:rsidR="00B121D0" w:rsidRPr="00D03D86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D</w:t>
            </w:r>
            <w:r>
              <w:rPr>
                <w:sz w:val="16"/>
                <w:szCs w:val="16"/>
              </w:rPr>
              <w:t>, мм</w:t>
            </w:r>
          </w:p>
        </w:tc>
        <w:tc>
          <w:tcPr>
            <w:tcW w:w="992" w:type="dxa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N</w:t>
            </w:r>
            <w:r w:rsidRPr="00D03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х</w:t>
            </w:r>
            <w:r w:rsidRPr="00D03D86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d</w:t>
            </w:r>
            <w:r w:rsidRPr="00D03D86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мм</w:t>
            </w:r>
          </w:p>
        </w:tc>
        <w:tc>
          <w:tcPr>
            <w:tcW w:w="1031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Вес, кг</w:t>
            </w:r>
          </w:p>
        </w:tc>
      </w:tr>
      <w:tr w:rsidR="00B121D0" w:rsidTr="00BD6236">
        <w:trPr>
          <w:trHeight w:val="212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15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26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14</w:t>
            </w:r>
          </w:p>
        </w:tc>
        <w:tc>
          <w:tcPr>
            <w:tcW w:w="1031" w:type="dxa"/>
          </w:tcPr>
          <w:p w:rsidR="00B121D0" w:rsidRPr="00D03D86" w:rsidRDefault="00B121D0" w:rsidP="00D03D86">
            <w:pPr>
              <w:rPr>
                <w:sz w:val="16"/>
                <w:szCs w:val="16"/>
              </w:rPr>
            </w:pPr>
          </w:p>
        </w:tc>
      </w:tr>
      <w:tr w:rsidR="00B121D0" w:rsidTr="00BD6236">
        <w:trPr>
          <w:trHeight w:val="13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20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14</w:t>
            </w:r>
          </w:p>
        </w:tc>
        <w:tc>
          <w:tcPr>
            <w:tcW w:w="1031" w:type="dxa"/>
          </w:tcPr>
          <w:p w:rsidR="00B121D0" w:rsidRPr="00D03D86" w:rsidRDefault="00B121D0" w:rsidP="00D03D86">
            <w:pPr>
              <w:rPr>
                <w:sz w:val="16"/>
                <w:szCs w:val="16"/>
              </w:rPr>
            </w:pPr>
          </w:p>
        </w:tc>
      </w:tr>
      <w:tr w:rsidR="00B121D0" w:rsidTr="00BD6236">
        <w:trPr>
          <w:trHeight w:val="75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25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14</w:t>
            </w:r>
          </w:p>
        </w:tc>
        <w:tc>
          <w:tcPr>
            <w:tcW w:w="1031" w:type="dxa"/>
          </w:tcPr>
          <w:p w:rsidR="00B121D0" w:rsidRPr="00D03D86" w:rsidRDefault="00B121D0" w:rsidP="00D03D86">
            <w:pPr>
              <w:rPr>
                <w:sz w:val="16"/>
                <w:szCs w:val="16"/>
              </w:rPr>
            </w:pPr>
          </w:p>
        </w:tc>
      </w:tr>
      <w:tr w:rsidR="00B121D0" w:rsidTr="00BD6236">
        <w:trPr>
          <w:trHeight w:val="164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32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48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18</w:t>
            </w:r>
          </w:p>
        </w:tc>
        <w:tc>
          <w:tcPr>
            <w:tcW w:w="1031" w:type="dxa"/>
          </w:tcPr>
          <w:p w:rsidR="00B121D0" w:rsidRPr="00D03D86" w:rsidRDefault="00B121D0" w:rsidP="00D03D86">
            <w:pPr>
              <w:rPr>
                <w:sz w:val="16"/>
                <w:szCs w:val="16"/>
              </w:rPr>
            </w:pPr>
          </w:p>
        </w:tc>
      </w:tr>
      <w:tr w:rsidR="00B121D0" w:rsidTr="00BD6236">
        <w:trPr>
          <w:trHeight w:val="128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40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216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50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295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</w:t>
            </w:r>
          </w:p>
        </w:tc>
        <w:tc>
          <w:tcPr>
            <w:tcW w:w="851" w:type="dxa"/>
          </w:tcPr>
          <w:p w:rsidR="00B121D0" w:rsidRPr="00544412" w:rsidRDefault="00B121D0" w:rsidP="00BD623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80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4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134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 w:rsidRPr="0067069D">
              <w:rPr>
                <w:sz w:val="16"/>
                <w:szCs w:val="16"/>
              </w:rPr>
              <w:t>65</w:t>
            </w:r>
          </w:p>
        </w:tc>
        <w:tc>
          <w:tcPr>
            <w:tcW w:w="1701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992" w:type="dxa"/>
          </w:tcPr>
          <w:p w:rsidR="00B121D0" w:rsidRPr="0067069D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8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  <w:lang w:val="en-US"/>
              </w:rPr>
            </w:pPr>
            <w:r w:rsidRPr="0067069D">
              <w:rPr>
                <w:sz w:val="16"/>
                <w:szCs w:val="16"/>
                <w:lang w:val="en-US"/>
              </w:rPr>
              <w:t>80</w:t>
            </w:r>
          </w:p>
        </w:tc>
        <w:tc>
          <w:tcPr>
            <w:tcW w:w="1701" w:type="dxa"/>
            <w:gridSpan w:val="2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992" w:type="dxa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7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  <w:lang w:val="en-US"/>
              </w:rPr>
            </w:pPr>
            <w:r w:rsidRPr="0067069D">
              <w:rPr>
                <w:sz w:val="16"/>
                <w:szCs w:val="16"/>
                <w:lang w:val="en-US"/>
              </w:rPr>
              <w:t>100</w:t>
            </w:r>
          </w:p>
        </w:tc>
        <w:tc>
          <w:tcPr>
            <w:tcW w:w="1701" w:type="dxa"/>
            <w:gridSpan w:val="2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</w:t>
            </w:r>
          </w:p>
        </w:tc>
        <w:tc>
          <w:tcPr>
            <w:tcW w:w="992" w:type="dxa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125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20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  <w:lang w:val="en-US"/>
              </w:rPr>
            </w:pPr>
            <w:r w:rsidRPr="0067069D">
              <w:rPr>
                <w:sz w:val="16"/>
                <w:szCs w:val="16"/>
                <w:lang w:val="en-US"/>
              </w:rPr>
              <w:t>125</w:t>
            </w:r>
          </w:p>
        </w:tc>
        <w:tc>
          <w:tcPr>
            <w:tcW w:w="1701" w:type="dxa"/>
            <w:gridSpan w:val="2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92" w:type="dxa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 х 18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18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67069D" w:rsidRDefault="00B121D0" w:rsidP="00D03D86">
            <w:pPr>
              <w:rPr>
                <w:sz w:val="16"/>
                <w:szCs w:val="16"/>
                <w:lang w:val="en-US"/>
              </w:rPr>
            </w:pPr>
            <w:r w:rsidRPr="0067069D">
              <w:rPr>
                <w:sz w:val="16"/>
                <w:szCs w:val="16"/>
                <w:lang w:val="en-US"/>
              </w:rPr>
              <w:t>150</w:t>
            </w:r>
          </w:p>
        </w:tc>
        <w:tc>
          <w:tcPr>
            <w:tcW w:w="1701" w:type="dxa"/>
            <w:gridSpan w:val="2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</w:t>
            </w:r>
          </w:p>
        </w:tc>
        <w:tc>
          <w:tcPr>
            <w:tcW w:w="992" w:type="dxa"/>
          </w:tcPr>
          <w:p w:rsidR="00B121D0" w:rsidRPr="00681495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8 х 22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BD6236">
        <w:trPr>
          <w:trHeight w:val="180"/>
        </w:trPr>
        <w:tc>
          <w:tcPr>
            <w:tcW w:w="3598" w:type="dxa"/>
            <w:vMerge/>
          </w:tcPr>
          <w:p w:rsidR="00B121D0" w:rsidRPr="0061797F" w:rsidRDefault="00B121D0" w:rsidP="00D03D86"/>
        </w:tc>
        <w:tc>
          <w:tcPr>
            <w:tcW w:w="1588" w:type="dxa"/>
            <w:gridSpan w:val="2"/>
          </w:tcPr>
          <w:p w:rsidR="00B121D0" w:rsidRPr="00B92590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200</w:t>
            </w:r>
          </w:p>
        </w:tc>
        <w:tc>
          <w:tcPr>
            <w:tcW w:w="1701" w:type="dxa"/>
            <w:gridSpan w:val="2"/>
          </w:tcPr>
          <w:p w:rsidR="00B121D0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</w:t>
            </w:r>
          </w:p>
        </w:tc>
        <w:tc>
          <w:tcPr>
            <w:tcW w:w="992" w:type="dxa"/>
          </w:tcPr>
          <w:p w:rsidR="00B121D0" w:rsidRDefault="00B121D0" w:rsidP="00D03D8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B121D0" w:rsidRPr="00544412" w:rsidRDefault="000F5902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170</w:t>
            </w:r>
          </w:p>
        </w:tc>
        <w:tc>
          <w:tcPr>
            <w:tcW w:w="992" w:type="dxa"/>
          </w:tcPr>
          <w:p w:rsidR="00B121D0" w:rsidRPr="00544412" w:rsidRDefault="00C040A8" w:rsidP="00D03D86">
            <w:pPr>
              <w:rPr>
                <w:sz w:val="16"/>
                <w:szCs w:val="16"/>
              </w:rPr>
            </w:pPr>
            <w:r w:rsidRPr="00544412">
              <w:rPr>
                <w:sz w:val="16"/>
                <w:szCs w:val="16"/>
              </w:rPr>
              <w:t>12 х 22</w:t>
            </w:r>
          </w:p>
        </w:tc>
        <w:tc>
          <w:tcPr>
            <w:tcW w:w="1031" w:type="dxa"/>
          </w:tcPr>
          <w:p w:rsidR="00B121D0" w:rsidRPr="00B92590" w:rsidRDefault="00B121D0" w:rsidP="00D03D86">
            <w:pPr>
              <w:rPr>
                <w:sz w:val="16"/>
                <w:szCs w:val="16"/>
                <w:lang w:val="en-US"/>
              </w:rPr>
            </w:pPr>
          </w:p>
        </w:tc>
      </w:tr>
      <w:tr w:rsidR="00B121D0" w:rsidTr="004A780D">
        <w:trPr>
          <w:trHeight w:val="204"/>
        </w:trPr>
        <w:tc>
          <w:tcPr>
            <w:tcW w:w="10753" w:type="dxa"/>
            <w:gridSpan w:val="9"/>
          </w:tcPr>
          <w:p w:rsidR="00B121D0" w:rsidRPr="0067069D" w:rsidRDefault="00B121D0" w:rsidP="00D03D86">
            <w:pPr>
              <w:pStyle w:val="aa"/>
              <w:numPr>
                <w:ilvl w:val="0"/>
                <w:numId w:val="6"/>
              </w:numPr>
              <w:rPr>
                <w:b/>
                <w:sz w:val="20"/>
                <w:szCs w:val="18"/>
              </w:rPr>
            </w:pPr>
            <w:r w:rsidRPr="0067069D">
              <w:rPr>
                <w:b/>
                <w:sz w:val="20"/>
                <w:szCs w:val="18"/>
              </w:rPr>
              <w:t>ГАРАНТИЙНЫЕ ОБЯЗАТЕЛЬСТВА</w:t>
            </w:r>
          </w:p>
        </w:tc>
      </w:tr>
      <w:tr w:rsidR="00B121D0" w:rsidTr="004A780D">
        <w:trPr>
          <w:trHeight w:hRule="exact" w:val="803"/>
        </w:trPr>
        <w:tc>
          <w:tcPr>
            <w:tcW w:w="10753" w:type="dxa"/>
            <w:gridSpan w:val="9"/>
          </w:tcPr>
          <w:p w:rsidR="00B121D0" w:rsidRPr="004A780D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4A780D">
              <w:rPr>
                <w:sz w:val="16"/>
                <w:szCs w:val="20"/>
              </w:rPr>
              <w:t>Изготовитель гарантирует нормальную работу оборудования при условии соблюдения правил транспортировки, хранения, монтажа и эксплуатации, указанных в настоящем паспорте. Гарантийный срок составляет 12 месяцев с момента ввода в эксплуатацию, но не более 18 месяцев с момента продажи.</w:t>
            </w:r>
          </w:p>
          <w:p w:rsidR="00B121D0" w:rsidRPr="0067069D" w:rsidRDefault="00B121D0" w:rsidP="00D03D86">
            <w:pPr>
              <w:pStyle w:val="aa"/>
              <w:spacing w:after="200" w:line="276" w:lineRule="auto"/>
              <w:ind w:left="0"/>
              <w:rPr>
                <w:b/>
                <w:sz w:val="20"/>
                <w:szCs w:val="18"/>
              </w:rPr>
            </w:pPr>
            <w:r w:rsidRPr="004A780D">
              <w:rPr>
                <w:sz w:val="16"/>
                <w:szCs w:val="20"/>
              </w:rPr>
              <w:t>Расчетный срок службы об</w:t>
            </w:r>
            <w:r>
              <w:rPr>
                <w:sz w:val="16"/>
                <w:szCs w:val="20"/>
              </w:rPr>
              <w:t>орудования составляет не менее 10</w:t>
            </w:r>
            <w:r w:rsidRPr="004A780D">
              <w:rPr>
                <w:sz w:val="16"/>
                <w:szCs w:val="20"/>
              </w:rPr>
              <w:t xml:space="preserve"> лет, при условиях его эксплуатации в соответствии с правилами и рекомендациями настоящего документа, при отсутствии длительных пиковых нагрузок и других негативных факторов.</w:t>
            </w:r>
          </w:p>
        </w:tc>
      </w:tr>
      <w:tr w:rsidR="00B121D0" w:rsidTr="004A780D">
        <w:trPr>
          <w:trHeight w:hRule="exact" w:val="204"/>
        </w:trPr>
        <w:tc>
          <w:tcPr>
            <w:tcW w:w="10753" w:type="dxa"/>
            <w:gridSpan w:val="9"/>
          </w:tcPr>
          <w:p w:rsidR="00B121D0" w:rsidRPr="004A780D" w:rsidRDefault="00B121D0" w:rsidP="00D03D86">
            <w:pPr>
              <w:pStyle w:val="aa"/>
              <w:numPr>
                <w:ilvl w:val="0"/>
                <w:numId w:val="6"/>
              </w:numPr>
              <w:spacing w:after="200" w:line="276" w:lineRule="auto"/>
              <w:rPr>
                <w:sz w:val="16"/>
                <w:szCs w:val="20"/>
              </w:rPr>
            </w:pPr>
            <w:r>
              <w:rPr>
                <w:b/>
                <w:sz w:val="20"/>
                <w:szCs w:val="18"/>
              </w:rPr>
              <w:t>СВИДЕТЕЛЬСТВО О ПРИЕМКЕ</w:t>
            </w:r>
          </w:p>
        </w:tc>
      </w:tr>
      <w:tr w:rsidR="00B121D0" w:rsidTr="00E0603D">
        <w:trPr>
          <w:trHeight w:val="1064"/>
        </w:trPr>
        <w:tc>
          <w:tcPr>
            <w:tcW w:w="10753" w:type="dxa"/>
            <w:gridSpan w:val="9"/>
          </w:tcPr>
          <w:p w:rsidR="00B121D0" w:rsidRPr="00544412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Оборудование произведено в соответствии с требованиями </w:t>
            </w:r>
            <w:r w:rsidRPr="00544412">
              <w:rPr>
                <w:sz w:val="16"/>
                <w:szCs w:val="20"/>
              </w:rPr>
              <w:t xml:space="preserve">ТУ 25.30.12.113-012-30306475-2018, ГОСТ Р 53672-2009 и признано годным к эксплуатации. </w:t>
            </w:r>
          </w:p>
          <w:p w:rsidR="00B121D0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44412">
              <w:rPr>
                <w:sz w:val="16"/>
                <w:szCs w:val="20"/>
              </w:rPr>
              <w:t>Стекла смотровые успешно прошли программу приемо-сдаточных испытаний, включающую, в частности</w:t>
            </w:r>
            <w:r w:rsidRPr="005270D2">
              <w:rPr>
                <w:sz w:val="16"/>
                <w:szCs w:val="20"/>
              </w:rPr>
              <w:t xml:space="preserve">: </w:t>
            </w:r>
          </w:p>
          <w:p w:rsidR="00B121D0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гидравлические испытания на прочность и герметичность (испытания водой давлением равным 1,5 х РN);</w:t>
            </w:r>
          </w:p>
          <w:p w:rsidR="00B121D0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 xml:space="preserve">- визуально-измерительный контроль; </w:t>
            </w:r>
          </w:p>
          <w:p w:rsidR="00B121D0" w:rsidRPr="004A780D" w:rsidRDefault="00B121D0" w:rsidP="00D03D86">
            <w:pPr>
              <w:pStyle w:val="aa"/>
              <w:spacing w:after="200" w:line="276" w:lineRule="auto"/>
              <w:ind w:left="0"/>
              <w:rPr>
                <w:sz w:val="16"/>
                <w:szCs w:val="20"/>
              </w:rPr>
            </w:pPr>
            <w:r w:rsidRPr="005270D2">
              <w:rPr>
                <w:sz w:val="16"/>
                <w:szCs w:val="20"/>
              </w:rPr>
              <w:t>- контроль комплектности.</w:t>
            </w:r>
          </w:p>
        </w:tc>
      </w:tr>
    </w:tbl>
    <w:p w:rsidR="00D03D86" w:rsidRDefault="00D03D86" w:rsidP="00FF37E6">
      <w:pPr>
        <w:jc w:val="center"/>
        <w:rPr>
          <w:b/>
        </w:rPr>
      </w:pPr>
    </w:p>
    <w:p w:rsidR="00544412" w:rsidRDefault="00544412" w:rsidP="00FF37E6">
      <w:pPr>
        <w:jc w:val="center"/>
        <w:rPr>
          <w:b/>
        </w:rPr>
      </w:pPr>
    </w:p>
    <w:p w:rsidR="00FF37E6" w:rsidRDefault="009E1E16" w:rsidP="00FF37E6">
      <w:pPr>
        <w:jc w:val="center"/>
        <w:rPr>
          <w:b/>
        </w:rPr>
      </w:pPr>
      <w:r>
        <w:rPr>
          <w:b/>
        </w:rPr>
        <w:lastRenderedPageBreak/>
        <w:t>ИНСТРУКЦИЯ ПО ЭКСПЛУАТАЦИИ</w:t>
      </w:r>
    </w:p>
    <w:p w:rsidR="00FF37E6" w:rsidRDefault="00FF37E6" w:rsidP="00FF37E6">
      <w:pPr>
        <w:jc w:val="center"/>
        <w:rPr>
          <w:b/>
        </w:rPr>
      </w:pPr>
    </w:p>
    <w:p w:rsidR="009E1E16" w:rsidRPr="00C127B2" w:rsidRDefault="00EE5581" w:rsidP="00FF37E6">
      <w:pPr>
        <w:pStyle w:val="aa"/>
        <w:numPr>
          <w:ilvl w:val="0"/>
          <w:numId w:val="5"/>
        </w:numPr>
        <w:ind w:left="-567" w:hanging="567"/>
        <w:rPr>
          <w:b/>
          <w:sz w:val="20"/>
        </w:rPr>
      </w:pPr>
      <w:r w:rsidRPr="00C127B2">
        <w:rPr>
          <w:b/>
          <w:sz w:val="20"/>
        </w:rPr>
        <w:t xml:space="preserve">МОНТАЖ И </w:t>
      </w:r>
      <w:r w:rsidR="00FF37E6" w:rsidRPr="00C127B2">
        <w:rPr>
          <w:b/>
          <w:sz w:val="20"/>
        </w:rPr>
        <w:t xml:space="preserve">ВВОД В ЭКСПЛУАТАЦИЮ </w:t>
      </w:r>
    </w:p>
    <w:tbl>
      <w:tblPr>
        <w:tblW w:w="10454" w:type="dxa"/>
        <w:tblInd w:w="-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54"/>
      </w:tblGrid>
      <w:tr w:rsidR="00FF37E6" w:rsidTr="00CF1EEC">
        <w:trPr>
          <w:trHeight w:val="363"/>
        </w:trPr>
        <w:tc>
          <w:tcPr>
            <w:tcW w:w="10454" w:type="dxa"/>
          </w:tcPr>
          <w:p w:rsidR="00FF37E6" w:rsidRPr="00FF37E6" w:rsidRDefault="00FF37E6" w:rsidP="00FF37E6">
            <w:r w:rsidRPr="005270D2">
              <w:rPr>
                <w:sz w:val="16"/>
              </w:rPr>
              <w:t>Внимание! Монтаж и ввод в эксплуатацию оборудования должны выполнять квалифицированные специалисты! При монтаже оборудования неквалифицированными специалистами изготовитель не несет ответственности за неисправности, возникшие из-за неправильного монтажа.</w:t>
            </w:r>
          </w:p>
        </w:tc>
      </w:tr>
    </w:tbl>
    <w:p w:rsidR="00B84B7B" w:rsidRPr="005270D2" w:rsidRDefault="00B84B7B" w:rsidP="00B84B7B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b/>
          <w:sz w:val="16"/>
          <w:szCs w:val="20"/>
        </w:rPr>
      </w:pPr>
      <w:r w:rsidRPr="005270D2">
        <w:rPr>
          <w:b/>
          <w:sz w:val="16"/>
          <w:szCs w:val="20"/>
        </w:rPr>
        <w:t xml:space="preserve">Перед вводом в эксплуатацию необходимо убедиться: 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в отсутствие повреждений оборудования при транспортировке и хранении;</w:t>
      </w:r>
    </w:p>
    <w:p w:rsidR="00B84B7B" w:rsidRPr="005270D2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соответствии оборудования параметрам системы; </w:t>
      </w:r>
    </w:p>
    <w:p w:rsidR="00B84B7B" w:rsidRDefault="00B84B7B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 xml:space="preserve">- в отсутствии посторонних предметов во внутренней полости </w:t>
      </w:r>
      <w:r w:rsidR="0086541A">
        <w:rPr>
          <w:sz w:val="16"/>
          <w:szCs w:val="20"/>
        </w:rPr>
        <w:t>клапан</w:t>
      </w:r>
      <w:r w:rsidRPr="005270D2">
        <w:rPr>
          <w:sz w:val="16"/>
          <w:szCs w:val="20"/>
        </w:rPr>
        <w:t xml:space="preserve"> (для защиты от повреждений </w:t>
      </w:r>
      <w:r w:rsidR="001F5EE7">
        <w:rPr>
          <w:sz w:val="16"/>
          <w:szCs w:val="20"/>
        </w:rPr>
        <w:t xml:space="preserve">фильтры </w:t>
      </w:r>
      <w:r w:rsidRPr="005270D2">
        <w:rPr>
          <w:sz w:val="16"/>
          <w:szCs w:val="20"/>
        </w:rPr>
        <w:t>поставляются с пластиковыми заглушками);</w:t>
      </w:r>
    </w:p>
    <w:p w:rsidR="0086541A" w:rsidRPr="005270D2" w:rsidRDefault="0086541A" w:rsidP="00B84B7B">
      <w:pPr>
        <w:pStyle w:val="aa"/>
        <w:spacing w:after="200" w:line="276" w:lineRule="auto"/>
        <w:ind w:left="-284"/>
        <w:rPr>
          <w:sz w:val="16"/>
          <w:szCs w:val="20"/>
        </w:rPr>
      </w:pPr>
      <w:r>
        <w:rPr>
          <w:sz w:val="16"/>
          <w:szCs w:val="20"/>
        </w:rPr>
        <w:t xml:space="preserve">- в </w:t>
      </w:r>
      <w:proofErr w:type="spellStart"/>
      <w:r>
        <w:rPr>
          <w:sz w:val="16"/>
          <w:szCs w:val="20"/>
        </w:rPr>
        <w:t>соосности</w:t>
      </w:r>
      <w:proofErr w:type="spellEnd"/>
      <w:r>
        <w:rPr>
          <w:sz w:val="16"/>
          <w:szCs w:val="20"/>
        </w:rPr>
        <w:t xml:space="preserve"> и параллельности ответных фланцев, приваренных к трубопроводу. </w:t>
      </w:r>
    </w:p>
    <w:p w:rsidR="00C73A5D" w:rsidRPr="005270D2" w:rsidRDefault="00B84B7B" w:rsidP="00C73A5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Монтаж </w:t>
      </w:r>
      <w:r w:rsidR="004676F6">
        <w:rPr>
          <w:sz w:val="16"/>
          <w:szCs w:val="20"/>
        </w:rPr>
        <w:t>стекла смотрового</w:t>
      </w:r>
      <w:r w:rsidRPr="005270D2">
        <w:rPr>
          <w:sz w:val="16"/>
          <w:szCs w:val="20"/>
        </w:rPr>
        <w:t xml:space="preserve"> на трубопроводе </w:t>
      </w:r>
      <w:r w:rsidR="004676F6">
        <w:rPr>
          <w:sz w:val="16"/>
          <w:szCs w:val="20"/>
        </w:rPr>
        <w:t xml:space="preserve">может </w:t>
      </w:r>
      <w:r w:rsidRPr="005270D2">
        <w:rPr>
          <w:sz w:val="16"/>
          <w:szCs w:val="20"/>
        </w:rPr>
        <w:t>осуществлят</w:t>
      </w:r>
      <w:r w:rsidR="004676F6">
        <w:rPr>
          <w:sz w:val="16"/>
          <w:szCs w:val="20"/>
        </w:rPr>
        <w:t>ь</w:t>
      </w:r>
      <w:r w:rsidRPr="005270D2">
        <w:rPr>
          <w:sz w:val="16"/>
          <w:szCs w:val="20"/>
        </w:rPr>
        <w:t xml:space="preserve">ся </w:t>
      </w:r>
      <w:r w:rsidR="001F5EE7">
        <w:rPr>
          <w:sz w:val="16"/>
          <w:szCs w:val="20"/>
        </w:rPr>
        <w:t>горизонтально</w:t>
      </w:r>
      <w:r w:rsidR="004676F6">
        <w:rPr>
          <w:sz w:val="16"/>
          <w:szCs w:val="20"/>
        </w:rPr>
        <w:t xml:space="preserve"> или вертикально</w:t>
      </w:r>
      <w:r w:rsidR="000D688C" w:rsidRPr="005270D2">
        <w:rPr>
          <w:sz w:val="16"/>
          <w:szCs w:val="20"/>
        </w:rPr>
        <w:t>.</w:t>
      </w:r>
      <w:r w:rsidR="004676F6">
        <w:rPr>
          <w:sz w:val="16"/>
          <w:szCs w:val="20"/>
        </w:rPr>
        <w:t xml:space="preserve"> Если смотровое стекло устанавливается за конденсатоотводчиком термодинамическим или с перевернутым стаканом, рекомендуется выдерживать расстояние не менее 1 м между стеклом и конденсатоотводчиком, чтобы предотвратить воздействие</w:t>
      </w:r>
      <w:r w:rsidR="00B1686A">
        <w:rPr>
          <w:sz w:val="16"/>
          <w:szCs w:val="20"/>
        </w:rPr>
        <w:t xml:space="preserve"> на стекло</w:t>
      </w:r>
      <w:r w:rsidR="004676F6">
        <w:rPr>
          <w:sz w:val="16"/>
          <w:szCs w:val="20"/>
        </w:rPr>
        <w:t xml:space="preserve"> высоких температур и давления. </w:t>
      </w:r>
      <w:r w:rsidR="000D688C" w:rsidRPr="005270D2">
        <w:rPr>
          <w:sz w:val="16"/>
          <w:szCs w:val="20"/>
        </w:rPr>
        <w:t xml:space="preserve"> </w:t>
      </w:r>
    </w:p>
    <w:p w:rsidR="0015388A" w:rsidRPr="005270D2" w:rsidRDefault="000D688C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В месте монтажа </w:t>
      </w:r>
      <w:r w:rsidR="00C73A5D" w:rsidRPr="005270D2">
        <w:rPr>
          <w:sz w:val="16"/>
          <w:szCs w:val="20"/>
        </w:rPr>
        <w:t>оборудование не должно испытывать нагрузок от трубопровода (при изгибе, сжатии, растяжении, кручении, перекосах, вибрации, неравномерности затяжки крепежа и т.д.).</w:t>
      </w:r>
      <w:r w:rsidRPr="005270D2">
        <w:rPr>
          <w:sz w:val="16"/>
          <w:szCs w:val="20"/>
        </w:rPr>
        <w:t xml:space="preserve"> </w:t>
      </w:r>
    </w:p>
    <w:p w:rsidR="0015388A" w:rsidRPr="005270D2" w:rsidRDefault="0015388A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 размещаться в местах, доступных для удобного и безопасного ее обслуживания и ремонта.</w:t>
      </w:r>
    </w:p>
    <w:p w:rsidR="007010CC" w:rsidRPr="005270D2" w:rsidRDefault="00E764F2" w:rsidP="0015388A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b/>
          <w:sz w:val="16"/>
          <w:szCs w:val="20"/>
        </w:rPr>
        <w:t xml:space="preserve">Во время </w:t>
      </w:r>
      <w:r w:rsidR="007010CC" w:rsidRPr="005270D2">
        <w:rPr>
          <w:b/>
          <w:sz w:val="16"/>
          <w:szCs w:val="20"/>
        </w:rPr>
        <w:t xml:space="preserve">ввода и в период </w:t>
      </w:r>
      <w:r w:rsidRPr="005270D2">
        <w:rPr>
          <w:b/>
          <w:sz w:val="16"/>
          <w:szCs w:val="20"/>
        </w:rPr>
        <w:t>эксплуатации необх</w:t>
      </w:r>
      <w:r w:rsidR="007010CC" w:rsidRPr="005270D2">
        <w:rPr>
          <w:b/>
          <w:sz w:val="16"/>
          <w:szCs w:val="20"/>
        </w:rPr>
        <w:t>одим</w:t>
      </w:r>
      <w:r w:rsidR="00C127B2" w:rsidRPr="005270D2">
        <w:rPr>
          <w:b/>
          <w:sz w:val="16"/>
          <w:szCs w:val="20"/>
        </w:rPr>
        <w:t>о</w:t>
      </w:r>
      <w:r w:rsidR="007010CC" w:rsidRPr="005270D2">
        <w:rPr>
          <w:b/>
          <w:sz w:val="16"/>
          <w:szCs w:val="20"/>
        </w:rPr>
        <w:t>:</w:t>
      </w:r>
    </w:p>
    <w:p w:rsidR="00C127B2" w:rsidRPr="005270D2" w:rsidRDefault="007010CC" w:rsidP="00C127B2">
      <w:pPr>
        <w:pStyle w:val="aa"/>
        <w:spacing w:after="200" w:line="276" w:lineRule="auto"/>
        <w:ind w:left="-284"/>
        <w:rPr>
          <w:sz w:val="16"/>
          <w:szCs w:val="20"/>
        </w:rPr>
      </w:pPr>
      <w:r w:rsidRPr="005270D2">
        <w:rPr>
          <w:sz w:val="16"/>
          <w:szCs w:val="20"/>
        </w:rPr>
        <w:t>- избегать изменения температуры и/или давления вне допустимого рабочего диапазона</w:t>
      </w:r>
      <w:r w:rsidR="00C127B2" w:rsidRPr="005270D2">
        <w:rPr>
          <w:sz w:val="16"/>
          <w:szCs w:val="20"/>
        </w:rPr>
        <w:t xml:space="preserve">. </w:t>
      </w: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9"/>
      </w:tblGrid>
      <w:tr w:rsidR="00B404CD" w:rsidTr="00CF1EEC">
        <w:trPr>
          <w:trHeight w:val="201"/>
        </w:trPr>
        <w:tc>
          <w:tcPr>
            <w:tcW w:w="10349" w:type="dxa"/>
          </w:tcPr>
          <w:p w:rsidR="00B404CD" w:rsidRDefault="0086541A" w:rsidP="0086541A">
            <w:pPr>
              <w:rPr>
                <w:sz w:val="16"/>
              </w:rPr>
            </w:pPr>
            <w:r>
              <w:rPr>
                <w:sz w:val="16"/>
              </w:rPr>
              <w:t xml:space="preserve">Для уменьшения термической нагрузки трубопровода рекомендуется применять компенсаторы. </w:t>
            </w:r>
          </w:p>
          <w:p w:rsidR="0086541A" w:rsidRPr="00B404CD" w:rsidRDefault="00B1686A" w:rsidP="001F5EE7">
            <w:pPr>
              <w:rPr>
                <w:sz w:val="16"/>
                <w:szCs w:val="20"/>
              </w:rPr>
            </w:pPr>
            <w:r>
              <w:rPr>
                <w:sz w:val="16"/>
              </w:rPr>
              <w:t xml:space="preserve">Необходимо предусмотреть установку вентилей запорных для обеспечения отключения участка трубопровода для проведения работ на нем. </w:t>
            </w:r>
            <w:r w:rsidR="0086541A">
              <w:rPr>
                <w:sz w:val="16"/>
              </w:rPr>
              <w:t xml:space="preserve"> </w:t>
            </w:r>
          </w:p>
        </w:tc>
      </w:tr>
    </w:tbl>
    <w:p w:rsidR="00FF37E6" w:rsidRPr="00C127B2" w:rsidRDefault="00FF37E6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ТЕХНИЧЕСКОЕ ОБСЛУЖИВАНИЕ И РЕМОНТ</w:t>
      </w:r>
    </w:p>
    <w:p w:rsidR="00A460DF" w:rsidRPr="005270D2" w:rsidRDefault="004676F6" w:rsidP="00A460DF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>Стекла смотровые</w:t>
      </w:r>
      <w:r w:rsidR="00133A25" w:rsidRPr="005270D2">
        <w:rPr>
          <w:sz w:val="16"/>
          <w:szCs w:val="20"/>
        </w:rPr>
        <w:t xml:space="preserve"> относ</w:t>
      </w:r>
      <w:r w:rsidR="001F5EE7">
        <w:rPr>
          <w:sz w:val="16"/>
          <w:szCs w:val="20"/>
        </w:rPr>
        <w:t>я</w:t>
      </w:r>
      <w:r w:rsidR="00133A25" w:rsidRPr="005270D2">
        <w:rPr>
          <w:sz w:val="16"/>
          <w:szCs w:val="20"/>
        </w:rPr>
        <w:t>тся к классу ремонтируемых, восстанавливаемых изделий с нерегламентированной дисциплиной восстановления.</w:t>
      </w:r>
    </w:p>
    <w:p w:rsidR="004676F6" w:rsidRDefault="00A460DF" w:rsidP="004676F6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эксплуатации оборудования должны проводиться ее диагностирование, ремонты, периодические проверки и оценки безопасности в соответствии с технологическим регламентом, принятым на объекте эксплуатации и требованиями эксплуатационной документации. </w:t>
      </w:r>
      <w:r w:rsidR="004676F6">
        <w:rPr>
          <w:sz w:val="16"/>
          <w:szCs w:val="20"/>
        </w:rPr>
        <w:t xml:space="preserve">При определенных условиях </w:t>
      </w:r>
      <w:proofErr w:type="spellStart"/>
      <w:r w:rsidR="004676F6">
        <w:rPr>
          <w:sz w:val="16"/>
          <w:szCs w:val="20"/>
        </w:rPr>
        <w:t>корозионно</w:t>
      </w:r>
      <w:proofErr w:type="spellEnd"/>
      <w:r w:rsidR="004676F6">
        <w:rPr>
          <w:sz w:val="16"/>
          <w:szCs w:val="20"/>
        </w:rPr>
        <w:t xml:space="preserve">-активные вещества в конденсате могут повредить внутренние поверхности стекол. </w:t>
      </w:r>
    </w:p>
    <w:p w:rsidR="00914642" w:rsidRPr="00544412" w:rsidRDefault="004676F6" w:rsidP="004676F6">
      <w:pPr>
        <w:pStyle w:val="aa"/>
        <w:spacing w:after="200" w:line="276" w:lineRule="auto"/>
        <w:ind w:left="-284"/>
        <w:rPr>
          <w:sz w:val="16"/>
          <w:szCs w:val="20"/>
        </w:rPr>
      </w:pPr>
      <w:r>
        <w:rPr>
          <w:sz w:val="16"/>
          <w:szCs w:val="20"/>
        </w:rPr>
        <w:t>В связи с этим р</w:t>
      </w:r>
      <w:r w:rsidR="00A460DF" w:rsidRPr="005270D2">
        <w:rPr>
          <w:sz w:val="16"/>
          <w:szCs w:val="20"/>
        </w:rPr>
        <w:t xml:space="preserve">екомендуется </w:t>
      </w:r>
      <w:r w:rsidR="00BA4775" w:rsidRPr="005270D2">
        <w:rPr>
          <w:sz w:val="16"/>
          <w:szCs w:val="20"/>
        </w:rPr>
        <w:t xml:space="preserve">проводить периодические проверки не реже 1 раза в </w:t>
      </w:r>
      <w:r w:rsidR="0086541A">
        <w:rPr>
          <w:sz w:val="16"/>
          <w:szCs w:val="20"/>
        </w:rPr>
        <w:t>месяц</w:t>
      </w:r>
      <w:r w:rsidR="00BA4775" w:rsidRPr="005270D2">
        <w:rPr>
          <w:sz w:val="16"/>
          <w:szCs w:val="20"/>
        </w:rPr>
        <w:t>.</w:t>
      </w:r>
      <w:r>
        <w:rPr>
          <w:sz w:val="16"/>
          <w:szCs w:val="20"/>
        </w:rPr>
        <w:t xml:space="preserve"> При обнаружении следов эрозии необходимо срочно заменить </w:t>
      </w:r>
      <w:r w:rsidRPr="00544412">
        <w:rPr>
          <w:sz w:val="16"/>
          <w:szCs w:val="20"/>
        </w:rPr>
        <w:t xml:space="preserve">стекло. </w:t>
      </w:r>
      <w:r w:rsidR="00BA4775" w:rsidRPr="00544412">
        <w:rPr>
          <w:sz w:val="16"/>
          <w:szCs w:val="20"/>
        </w:rPr>
        <w:t xml:space="preserve"> </w:t>
      </w:r>
    </w:p>
    <w:p w:rsidR="0086541A" w:rsidRDefault="004676F6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44412">
        <w:rPr>
          <w:sz w:val="16"/>
          <w:szCs w:val="20"/>
        </w:rPr>
        <w:t xml:space="preserve">Стекло смотровое может быть </w:t>
      </w:r>
      <w:r w:rsidR="00B121D0" w:rsidRPr="00544412">
        <w:rPr>
          <w:sz w:val="16"/>
          <w:szCs w:val="20"/>
        </w:rPr>
        <w:t xml:space="preserve">заменено </w:t>
      </w:r>
      <w:r w:rsidR="001F5EE7" w:rsidRPr="00544412">
        <w:rPr>
          <w:sz w:val="16"/>
          <w:szCs w:val="20"/>
        </w:rPr>
        <w:t>пу</w:t>
      </w:r>
      <w:r w:rsidRPr="00544412">
        <w:rPr>
          <w:sz w:val="16"/>
          <w:szCs w:val="20"/>
        </w:rPr>
        <w:t>тем съема крышки корпуса</w:t>
      </w:r>
      <w:r w:rsidR="001F5EE7" w:rsidRPr="00544412">
        <w:rPr>
          <w:sz w:val="16"/>
          <w:szCs w:val="20"/>
        </w:rPr>
        <w:t xml:space="preserve">, предварительно открутив гайки. </w:t>
      </w:r>
      <w:r w:rsidRPr="00544412">
        <w:rPr>
          <w:sz w:val="16"/>
          <w:szCs w:val="20"/>
        </w:rPr>
        <w:t>Очистка стекла проводится</w:t>
      </w:r>
      <w:r w:rsidR="001F5EE7" w:rsidRPr="00544412">
        <w:rPr>
          <w:sz w:val="16"/>
          <w:szCs w:val="20"/>
        </w:rPr>
        <w:t xml:space="preserve"> под струей воды без использования механических приспособлений</w:t>
      </w:r>
      <w:r w:rsidR="001F5EE7">
        <w:rPr>
          <w:sz w:val="16"/>
          <w:szCs w:val="20"/>
        </w:rPr>
        <w:t xml:space="preserve">.  </w:t>
      </w:r>
      <w:r w:rsidR="0086541A">
        <w:rPr>
          <w:sz w:val="16"/>
          <w:szCs w:val="20"/>
        </w:rPr>
        <w:t xml:space="preserve"> </w:t>
      </w:r>
    </w:p>
    <w:p w:rsidR="00BA4775" w:rsidRPr="005270D2" w:rsidRDefault="00914642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Персонал, эксплуатирующий арматуру должен иметь необходимую квалификацию, должен пройти инструктаж по технике безопасности, быть ознакомлен с инструкцией по ее эксплуатации и обслуживанию, иметь индивидуальные средства защиты, соблюдать требования пожарной безопасности.</w:t>
      </w:r>
    </w:p>
    <w:p w:rsidR="00914642" w:rsidRPr="005270D2" w:rsidRDefault="007010CC" w:rsidP="0091464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Перед тем как демонтировать </w:t>
      </w:r>
      <w:r w:rsidR="004676F6">
        <w:rPr>
          <w:sz w:val="16"/>
          <w:szCs w:val="20"/>
        </w:rPr>
        <w:t>смотровое стекло</w:t>
      </w:r>
      <w:r w:rsidRPr="005270D2">
        <w:rPr>
          <w:sz w:val="16"/>
          <w:szCs w:val="20"/>
        </w:rPr>
        <w:t xml:space="preserve">, необходимо отключить участок трубопровода. 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90"/>
      </w:tblGrid>
      <w:tr w:rsidR="00C127B2" w:rsidRPr="005270D2" w:rsidTr="00CF1EEC">
        <w:trPr>
          <w:trHeight w:val="365"/>
        </w:trPr>
        <w:tc>
          <w:tcPr>
            <w:tcW w:w="10490" w:type="dxa"/>
          </w:tcPr>
          <w:p w:rsidR="00C127B2" w:rsidRPr="0086541A" w:rsidRDefault="00C127B2" w:rsidP="004676F6">
            <w:pPr>
              <w:rPr>
                <w:sz w:val="16"/>
              </w:rPr>
            </w:pPr>
            <w:r w:rsidRPr="005270D2">
              <w:rPr>
                <w:sz w:val="16"/>
              </w:rPr>
              <w:t xml:space="preserve">Внимание! Ремонт и демонтаж </w:t>
            </w:r>
            <w:r w:rsidR="004676F6">
              <w:rPr>
                <w:sz w:val="16"/>
              </w:rPr>
              <w:t>стекла смотрового</w:t>
            </w:r>
            <w:r w:rsidR="001F5EE7">
              <w:rPr>
                <w:sz w:val="16"/>
              </w:rPr>
              <w:t xml:space="preserve"> </w:t>
            </w:r>
            <w:r w:rsidRPr="005270D2">
              <w:rPr>
                <w:sz w:val="16"/>
              </w:rPr>
              <w:t>должен производиться при 0 давлении, комнатной температуре среды и использова</w:t>
            </w:r>
            <w:r w:rsidR="0086541A">
              <w:rPr>
                <w:sz w:val="16"/>
              </w:rPr>
              <w:t>нии необходимых средств защиты.</w:t>
            </w:r>
          </w:p>
        </w:tc>
      </w:tr>
    </w:tbl>
    <w:p w:rsidR="007010CC" w:rsidRPr="005270D2" w:rsidRDefault="001F5EE7" w:rsidP="00C127B2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>
        <w:rPr>
          <w:sz w:val="16"/>
          <w:szCs w:val="20"/>
        </w:rPr>
        <w:t xml:space="preserve">При повторном монтаже </w:t>
      </w:r>
      <w:r w:rsidR="004676F6">
        <w:rPr>
          <w:sz w:val="16"/>
          <w:szCs w:val="20"/>
        </w:rPr>
        <w:t>стекла</w:t>
      </w:r>
      <w:r w:rsidR="00C127B2" w:rsidRPr="005270D2">
        <w:rPr>
          <w:sz w:val="16"/>
          <w:szCs w:val="20"/>
        </w:rPr>
        <w:t xml:space="preserve"> необходимо обязательно провести гидравлические испытания на герметичность, водой</w:t>
      </w:r>
      <w:r w:rsidR="003D538A">
        <w:rPr>
          <w:sz w:val="16"/>
          <w:szCs w:val="20"/>
        </w:rPr>
        <w:t>,</w:t>
      </w:r>
      <w:r w:rsidR="00C127B2" w:rsidRPr="005270D2">
        <w:rPr>
          <w:sz w:val="16"/>
          <w:szCs w:val="20"/>
        </w:rPr>
        <w:t xml:space="preserve"> при давлении 1,5х</w:t>
      </w:r>
      <w:r w:rsidR="00C127B2" w:rsidRPr="005270D2">
        <w:rPr>
          <w:sz w:val="16"/>
          <w:szCs w:val="20"/>
          <w:lang w:val="en-US"/>
        </w:rPr>
        <w:t>PN</w:t>
      </w:r>
      <w:r w:rsidR="00C127B2" w:rsidRPr="005270D2">
        <w:rPr>
          <w:sz w:val="16"/>
          <w:szCs w:val="20"/>
        </w:rPr>
        <w:t xml:space="preserve">, </w:t>
      </w:r>
      <w:r w:rsidR="003D538A">
        <w:rPr>
          <w:sz w:val="16"/>
          <w:szCs w:val="20"/>
        </w:rPr>
        <w:t xml:space="preserve">температуре не выше 20оС, </w:t>
      </w:r>
      <w:r w:rsidR="00C127B2" w:rsidRPr="005270D2">
        <w:rPr>
          <w:sz w:val="16"/>
          <w:szCs w:val="20"/>
        </w:rPr>
        <w:t>а также обязательно провести замену прокладок.</w:t>
      </w:r>
      <w:r w:rsidR="0086541A">
        <w:rPr>
          <w:sz w:val="16"/>
          <w:szCs w:val="20"/>
        </w:rPr>
        <w:t xml:space="preserve"> </w:t>
      </w:r>
    </w:p>
    <w:p w:rsidR="00FF37E6" w:rsidRPr="00C127B2" w:rsidRDefault="00B95A82" w:rsidP="00FF37E6">
      <w:pPr>
        <w:pStyle w:val="aa"/>
        <w:numPr>
          <w:ilvl w:val="0"/>
          <w:numId w:val="5"/>
        </w:numPr>
        <w:spacing w:after="200" w:line="276" w:lineRule="auto"/>
        <w:ind w:left="-993" w:hanging="141"/>
        <w:rPr>
          <w:b/>
          <w:sz w:val="20"/>
        </w:rPr>
      </w:pPr>
      <w:r w:rsidRPr="00C127B2">
        <w:rPr>
          <w:b/>
          <w:sz w:val="20"/>
        </w:rPr>
        <w:t>ТРАНСПОРТИРОВКА,</w:t>
      </w:r>
      <w:r w:rsidR="00FF37E6" w:rsidRPr="00C127B2">
        <w:rPr>
          <w:b/>
          <w:sz w:val="20"/>
        </w:rPr>
        <w:t xml:space="preserve"> ХРАНЕНИЕ</w:t>
      </w:r>
      <w:r w:rsidRPr="00C127B2">
        <w:rPr>
          <w:b/>
          <w:sz w:val="20"/>
        </w:rPr>
        <w:t xml:space="preserve"> И УТИЛИЗАЦИЯ</w:t>
      </w:r>
    </w:p>
    <w:p w:rsidR="0067444D" w:rsidRPr="0054441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44412">
        <w:rPr>
          <w:sz w:val="16"/>
          <w:szCs w:val="20"/>
        </w:rPr>
        <w:t>Транспортировка оборудования должна осуществляться в соответствии с требованиями ГОСТ Р 52630 раздел 10, при температуре от -20</w:t>
      </w:r>
      <w:proofErr w:type="gramStart"/>
      <w:r w:rsidR="00A475B3">
        <w:rPr>
          <w:sz w:val="16"/>
          <w:szCs w:val="20"/>
        </w:rPr>
        <w:t>°</w:t>
      </w:r>
      <w:r w:rsidRPr="00544412">
        <w:rPr>
          <w:sz w:val="16"/>
          <w:szCs w:val="20"/>
        </w:rPr>
        <w:t>С</w:t>
      </w:r>
      <w:proofErr w:type="gramEnd"/>
      <w:r w:rsidRPr="00544412">
        <w:rPr>
          <w:sz w:val="16"/>
          <w:szCs w:val="20"/>
        </w:rPr>
        <w:t xml:space="preserve"> до +65</w:t>
      </w:r>
      <w:r w:rsidR="00A475B3">
        <w:rPr>
          <w:sz w:val="16"/>
          <w:szCs w:val="20"/>
        </w:rPr>
        <w:t>°</w:t>
      </w:r>
      <w:r w:rsidRPr="00544412">
        <w:rPr>
          <w:sz w:val="16"/>
          <w:szCs w:val="20"/>
        </w:rPr>
        <w:t>С.</w:t>
      </w:r>
      <w:r w:rsidR="00544412">
        <w:rPr>
          <w:sz w:val="16"/>
          <w:szCs w:val="20"/>
        </w:rPr>
        <w:t xml:space="preserve"> </w:t>
      </w:r>
      <w:r w:rsidRPr="00544412">
        <w:rPr>
          <w:sz w:val="16"/>
          <w:szCs w:val="20"/>
        </w:rPr>
        <w:t>Оборудование транспортируют всеми видами транспорта в соответствии с правилами перевозок.</w:t>
      </w:r>
    </w:p>
    <w:p w:rsidR="0067444D" w:rsidRPr="005270D2" w:rsidRDefault="00F0447A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перевозке </w:t>
      </w:r>
      <w:r w:rsidR="0086541A">
        <w:rPr>
          <w:sz w:val="16"/>
          <w:szCs w:val="20"/>
        </w:rPr>
        <w:t>клапаны</w:t>
      </w:r>
      <w:r w:rsidR="00B95A82" w:rsidRPr="005270D2">
        <w:rPr>
          <w:sz w:val="16"/>
          <w:szCs w:val="20"/>
        </w:rPr>
        <w:t xml:space="preserve"> должны быть надежно закреплены в грузовом отсеке транспортного средства</w:t>
      </w:r>
      <w:r w:rsidR="0067444D" w:rsidRPr="005270D2">
        <w:rPr>
          <w:sz w:val="16"/>
          <w:szCs w:val="20"/>
        </w:rPr>
        <w:t xml:space="preserve"> во избежание повреждения лакокрасочного покрытия, а также штурвала</w:t>
      </w:r>
      <w:r w:rsidR="00B95A82" w:rsidRPr="005270D2">
        <w:rPr>
          <w:sz w:val="16"/>
          <w:szCs w:val="20"/>
        </w:rPr>
        <w:t xml:space="preserve">. </w:t>
      </w:r>
    </w:p>
    <w:p w:rsidR="0067444D" w:rsidRPr="005270D2" w:rsidRDefault="0067444D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Оборудование должно</w:t>
      </w:r>
      <w:r w:rsidR="00B95A82" w:rsidRPr="005270D2">
        <w:rPr>
          <w:sz w:val="16"/>
          <w:szCs w:val="20"/>
        </w:rPr>
        <w:t xml:space="preserve"> храниться в отапливаемых помещениях, в упаковке завода-изготовителя п</w:t>
      </w:r>
      <w:r w:rsidR="00B1686A">
        <w:rPr>
          <w:sz w:val="16"/>
          <w:szCs w:val="20"/>
        </w:rPr>
        <w:t>о условиям хранения ГОСТ 15150</w:t>
      </w:r>
    </w:p>
    <w:p w:rsidR="0067444D" w:rsidRPr="005270D2" w:rsidRDefault="00B95A82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>Хранение и тра</w:t>
      </w:r>
      <w:r w:rsidR="007D46BC" w:rsidRPr="005270D2">
        <w:rPr>
          <w:sz w:val="16"/>
          <w:szCs w:val="20"/>
        </w:rPr>
        <w:t>н</w:t>
      </w:r>
      <w:r w:rsidRPr="005270D2">
        <w:rPr>
          <w:sz w:val="16"/>
          <w:szCs w:val="20"/>
        </w:rPr>
        <w:t xml:space="preserve">спортировка </w:t>
      </w:r>
      <w:r w:rsidR="0067444D" w:rsidRPr="005270D2">
        <w:rPr>
          <w:sz w:val="16"/>
          <w:szCs w:val="20"/>
        </w:rPr>
        <w:t>оборудования</w:t>
      </w:r>
      <w:r w:rsidRPr="005270D2">
        <w:rPr>
          <w:sz w:val="16"/>
          <w:szCs w:val="20"/>
        </w:rPr>
        <w:t xml:space="preserve"> запрещается в условиях избыточной влажности. </w:t>
      </w:r>
    </w:p>
    <w:p w:rsidR="0094751B" w:rsidRPr="005270D2" w:rsidRDefault="0094751B" w:rsidP="0067444D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При транспортировке и перемещении необходимо избегать закрепления транспортировочных тросов за отверстия фланцев во избежание их повреждения. </w:t>
      </w:r>
    </w:p>
    <w:p w:rsidR="00CA5601" w:rsidRDefault="0067444D" w:rsidP="00CA5601">
      <w:pPr>
        <w:pStyle w:val="aa"/>
        <w:numPr>
          <w:ilvl w:val="1"/>
          <w:numId w:val="5"/>
        </w:numPr>
        <w:spacing w:after="200" w:line="276" w:lineRule="auto"/>
        <w:ind w:left="-284" w:hanging="425"/>
        <w:rPr>
          <w:sz w:val="16"/>
          <w:szCs w:val="20"/>
        </w:rPr>
      </w:pPr>
      <w:r w:rsidRPr="005270D2">
        <w:rPr>
          <w:sz w:val="16"/>
          <w:szCs w:val="20"/>
        </w:rPr>
        <w:t xml:space="preserve">Оборудование </w:t>
      </w:r>
      <w:r w:rsidR="00B95A82" w:rsidRPr="005270D2">
        <w:rPr>
          <w:sz w:val="16"/>
          <w:szCs w:val="20"/>
        </w:rPr>
        <w:t>не содерж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драгоценных металлов, вредных веществ и компонентов и подлеж</w:t>
      </w:r>
      <w:r w:rsidRPr="005270D2">
        <w:rPr>
          <w:sz w:val="16"/>
          <w:szCs w:val="20"/>
        </w:rPr>
        <w:t>и</w:t>
      </w:r>
      <w:r w:rsidR="00B95A82" w:rsidRPr="005270D2">
        <w:rPr>
          <w:sz w:val="16"/>
          <w:szCs w:val="20"/>
        </w:rPr>
        <w:t>т утилизации после окончания срока службы.</w:t>
      </w:r>
    </w:p>
    <w:p w:rsidR="00CA5601" w:rsidRDefault="00544412" w:rsidP="00544412">
      <w:pPr>
        <w:pStyle w:val="aa"/>
        <w:numPr>
          <w:ilvl w:val="0"/>
          <w:numId w:val="5"/>
        </w:numPr>
        <w:spacing w:after="200" w:line="276" w:lineRule="auto"/>
        <w:ind w:left="-709" w:hanging="141"/>
        <w:rPr>
          <w:b/>
          <w:sz w:val="20"/>
        </w:rPr>
      </w:pPr>
      <w:r w:rsidRPr="00192B3F">
        <w:rPr>
          <w:b/>
          <w:sz w:val="20"/>
        </w:rPr>
        <w:t>ИНФОРМАЦИЯ О ПРОДАЖЕ / ВВОДЕ В ЭКСПЛУАТАЦИЮ</w:t>
      </w:r>
    </w:p>
    <w:tbl>
      <w:tblPr>
        <w:tblStyle w:val="ab"/>
        <w:tblW w:w="5480" w:type="pct"/>
        <w:tblInd w:w="-601" w:type="dxa"/>
        <w:tblLook w:val="04A0" w:firstRow="1" w:lastRow="0" w:firstColumn="1" w:lastColumn="0" w:noHBand="0" w:noVBand="1"/>
      </w:tblPr>
      <w:tblGrid>
        <w:gridCol w:w="3261"/>
        <w:gridCol w:w="1701"/>
        <w:gridCol w:w="2696"/>
        <w:gridCol w:w="2832"/>
      </w:tblGrid>
      <w:tr w:rsidR="00192B3F" w:rsidTr="0047532F">
        <w:trPr>
          <w:trHeight w:val="279"/>
        </w:trPr>
        <w:tc>
          <w:tcPr>
            <w:tcW w:w="1554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Наименование компании-</w:t>
            </w:r>
            <w:r>
              <w:rPr>
                <w:sz w:val="16"/>
                <w:szCs w:val="20"/>
              </w:rPr>
              <w:t>изготовителя</w:t>
            </w:r>
          </w:p>
        </w:tc>
        <w:tc>
          <w:tcPr>
            <w:tcW w:w="811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</w:rPr>
              <w:t>ООО «НПО АСТА»</w:t>
            </w:r>
          </w:p>
        </w:tc>
        <w:tc>
          <w:tcPr>
            <w:tcW w:w="1285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Наименование эксплуатирующей организации</w:t>
            </w:r>
          </w:p>
        </w:tc>
        <w:tc>
          <w:tcPr>
            <w:tcW w:w="1350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</w:tr>
      <w:tr w:rsidR="00192B3F" w:rsidTr="0047532F">
        <w:trPr>
          <w:trHeight w:val="271"/>
        </w:trPr>
        <w:tc>
          <w:tcPr>
            <w:tcW w:w="1554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Дата продажи</w:t>
            </w:r>
          </w:p>
        </w:tc>
        <w:tc>
          <w:tcPr>
            <w:tcW w:w="811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Дата ввода в эксплуатацию</w:t>
            </w:r>
          </w:p>
        </w:tc>
        <w:tc>
          <w:tcPr>
            <w:tcW w:w="1350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</w:tr>
      <w:tr w:rsidR="00192B3F" w:rsidTr="0047532F">
        <w:trPr>
          <w:trHeight w:val="276"/>
        </w:trPr>
        <w:tc>
          <w:tcPr>
            <w:tcW w:w="1554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811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sz w:val="16"/>
                <w:szCs w:val="20"/>
              </w:rPr>
              <w:t>Количество, шт.</w:t>
            </w:r>
          </w:p>
        </w:tc>
        <w:tc>
          <w:tcPr>
            <w:tcW w:w="1350" w:type="pct"/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</w:tr>
      <w:tr w:rsidR="00192B3F" w:rsidTr="0047532F">
        <w:trPr>
          <w:trHeight w:val="279"/>
        </w:trPr>
        <w:tc>
          <w:tcPr>
            <w:tcW w:w="1554" w:type="pct"/>
            <w:tcBorders>
              <w:bottom w:val="single" w:sz="4" w:space="0" w:color="auto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811" w:type="pct"/>
            <w:tcBorders>
              <w:bottom w:val="single" w:sz="4" w:space="0" w:color="auto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  <w:tc>
          <w:tcPr>
            <w:tcW w:w="1285" w:type="pct"/>
            <w:tcBorders>
              <w:bottom w:val="single" w:sz="4" w:space="0" w:color="auto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 w:rsidRPr="00E042C1">
              <w:rPr>
                <w:sz w:val="16"/>
                <w:szCs w:val="20"/>
              </w:rPr>
              <w:t>ФИО / Подпись</w:t>
            </w:r>
          </w:p>
        </w:tc>
        <w:tc>
          <w:tcPr>
            <w:tcW w:w="1350" w:type="pct"/>
            <w:tcBorders>
              <w:bottom w:val="single" w:sz="4" w:space="0" w:color="auto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</w:p>
        </w:tc>
      </w:tr>
      <w:tr w:rsidR="00192B3F" w:rsidTr="0047532F">
        <w:trPr>
          <w:trHeight w:val="279"/>
        </w:trPr>
        <w:tc>
          <w:tcPr>
            <w:tcW w:w="155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2B3F" w:rsidRPr="00E042C1" w:rsidRDefault="00192B3F" w:rsidP="0047532F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18"/>
              </w:rPr>
              <w:t>МП</w:t>
            </w:r>
          </w:p>
        </w:tc>
        <w:tc>
          <w:tcPr>
            <w:tcW w:w="128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2B3F" w:rsidRPr="00E042C1" w:rsidRDefault="00192B3F" w:rsidP="0047532F">
            <w:pPr>
              <w:spacing w:line="276" w:lineRule="auto"/>
              <w:rPr>
                <w:sz w:val="16"/>
                <w:szCs w:val="20"/>
              </w:rPr>
            </w:pPr>
          </w:p>
        </w:tc>
        <w:tc>
          <w:tcPr>
            <w:tcW w:w="135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92B3F" w:rsidRDefault="00192B3F" w:rsidP="0047532F">
            <w:pPr>
              <w:spacing w:line="276" w:lineRule="auto"/>
              <w:rPr>
                <w:b/>
                <w:sz w:val="20"/>
              </w:rPr>
            </w:pPr>
            <w:r>
              <w:rPr>
                <w:b/>
                <w:sz w:val="18"/>
              </w:rPr>
              <w:t>МП</w:t>
            </w:r>
          </w:p>
        </w:tc>
      </w:tr>
    </w:tbl>
    <w:p w:rsidR="00192B3F" w:rsidRPr="00192B3F" w:rsidRDefault="00192B3F" w:rsidP="00192B3F">
      <w:pPr>
        <w:pStyle w:val="aa"/>
        <w:spacing w:after="200" w:line="276" w:lineRule="auto"/>
        <w:ind w:left="-709"/>
        <w:rPr>
          <w:b/>
          <w:sz w:val="20"/>
        </w:rPr>
      </w:pPr>
      <w:bookmarkStart w:id="0" w:name="_GoBack"/>
      <w:bookmarkEnd w:id="0"/>
    </w:p>
    <w:sectPr w:rsidR="00192B3F" w:rsidRPr="00192B3F" w:rsidSect="00AC0474">
      <w:headerReference w:type="default" r:id="rId11"/>
      <w:footerReference w:type="default" r:id="rId12"/>
      <w:pgSz w:w="11906" w:h="16838"/>
      <w:pgMar w:top="1134" w:right="850" w:bottom="1134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15A" w:rsidRDefault="00CA215A" w:rsidP="00610B0F">
      <w:r>
        <w:separator/>
      </w:r>
    </w:p>
  </w:endnote>
  <w:endnote w:type="continuationSeparator" w:id="0">
    <w:p w:rsidR="00CA215A" w:rsidRDefault="00CA215A" w:rsidP="00610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2F11" w:rsidRDefault="00BD6236" w:rsidP="00412F11">
    <w:pPr>
      <w:pStyle w:val="a5"/>
      <w:ind w:left="-993"/>
      <w:rPr>
        <w:rFonts w:ascii="Times New Roman" w:hAnsi="Times New Roman" w:cs="Times New Roman"/>
        <w:sz w:val="16"/>
      </w:rPr>
    </w:pPr>
    <w:r>
      <w:rPr>
        <w:rFonts w:ascii="Times New Roman" w:hAnsi="Times New Roman" w:cs="Times New Roman"/>
        <w:noProof/>
        <w:sz w:val="16"/>
        <w:lang w:eastAsia="ru-RU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27C86EB" wp14:editId="5E50DA68">
              <wp:simplePos x="0" y="0"/>
              <wp:positionH relativeFrom="column">
                <wp:posOffset>-622935</wp:posOffset>
              </wp:positionH>
              <wp:positionV relativeFrom="paragraph">
                <wp:posOffset>-18491</wp:posOffset>
              </wp:positionV>
              <wp:extent cx="7112929" cy="6824"/>
              <wp:effectExtent l="0" t="0" r="31115" b="3175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112929" cy="6824"/>
                      </a:xfrm>
                      <a:prstGeom prst="line">
                        <a:avLst/>
                      </a:prstGeom>
                      <a:ln w="22225">
                        <a:solidFill>
                          <a:srgbClr val="008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B1E3A33" id="Прямая соединительная линия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05pt,-1.45pt" to="511pt,-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" strokecolor="green" strokeweight="1.75pt"/>
          </w:pict>
        </mc:Fallback>
      </mc:AlternateContent>
    </w:r>
    <w:r w:rsidRPr="00B930C7">
      <w:rPr>
        <w:rFonts w:ascii="Times New Roman" w:hAnsi="Times New Roman" w:cs="Times New Roman"/>
        <w:sz w:val="16"/>
      </w:rPr>
      <w:t xml:space="preserve">Предприятие-изготовитель: </w:t>
    </w:r>
    <w:r w:rsidR="00412F11" w:rsidRPr="00B930C7">
      <w:rPr>
        <w:rFonts w:ascii="Times New Roman" w:hAnsi="Times New Roman" w:cs="Times New Roman"/>
        <w:sz w:val="16"/>
      </w:rPr>
      <w:t>ООО «</w:t>
    </w:r>
    <w:r w:rsidR="00412F11">
      <w:rPr>
        <w:rFonts w:ascii="Times New Roman" w:hAnsi="Times New Roman" w:cs="Times New Roman"/>
        <w:sz w:val="16"/>
      </w:rPr>
      <w:t>НПО АСТА</w:t>
    </w:r>
    <w:r w:rsidR="00412F11" w:rsidRPr="00B930C7">
      <w:rPr>
        <w:rFonts w:ascii="Times New Roman" w:hAnsi="Times New Roman" w:cs="Times New Roman"/>
        <w:sz w:val="16"/>
      </w:rPr>
      <w:t>»</w:t>
    </w:r>
  </w:p>
  <w:p w:rsidR="00412F11" w:rsidRDefault="00412F11" w:rsidP="00412F11">
    <w:pPr>
      <w:pStyle w:val="a5"/>
      <w:ind w:left="-993"/>
      <w:rPr>
        <w:rFonts w:ascii="Times New Roman" w:hAnsi="Times New Roman" w:cs="Times New Roman"/>
        <w:sz w:val="16"/>
      </w:rPr>
    </w:pPr>
    <w:r w:rsidRPr="00B930C7">
      <w:rPr>
        <w:rFonts w:ascii="Times New Roman" w:hAnsi="Times New Roman" w:cs="Times New Roman"/>
        <w:sz w:val="16"/>
      </w:rPr>
      <w:t xml:space="preserve">Адрес предприятия-изготовителя: </w:t>
    </w:r>
    <w:r w:rsidRPr="00706EF2">
      <w:rPr>
        <w:rFonts w:ascii="Times New Roman" w:hAnsi="Times New Roman" w:cs="Times New Roman"/>
        <w:sz w:val="16"/>
        <w:szCs w:val="16"/>
      </w:rPr>
      <w:t xml:space="preserve">140202, Московская </w:t>
    </w:r>
    <w:proofErr w:type="spellStart"/>
    <w:proofErr w:type="gramStart"/>
    <w:r w:rsidRPr="00706EF2">
      <w:rPr>
        <w:rFonts w:ascii="Times New Roman" w:hAnsi="Times New Roman" w:cs="Times New Roman"/>
        <w:sz w:val="16"/>
        <w:szCs w:val="16"/>
      </w:rPr>
      <w:t>обл</w:t>
    </w:r>
    <w:proofErr w:type="spellEnd"/>
    <w:proofErr w:type="gramEnd"/>
    <w:r w:rsidRPr="00706EF2">
      <w:rPr>
        <w:rFonts w:ascii="Times New Roman" w:hAnsi="Times New Roman" w:cs="Times New Roman"/>
        <w:sz w:val="16"/>
        <w:szCs w:val="16"/>
      </w:rPr>
      <w:t xml:space="preserve">, Воскресенский р-н, Воскресенск г, Коммуна </w:t>
    </w:r>
    <w:proofErr w:type="spellStart"/>
    <w:r w:rsidRPr="00706EF2">
      <w:rPr>
        <w:rFonts w:ascii="Times New Roman" w:hAnsi="Times New Roman" w:cs="Times New Roman"/>
        <w:sz w:val="16"/>
        <w:szCs w:val="16"/>
      </w:rPr>
      <w:t>ул</w:t>
    </w:r>
    <w:proofErr w:type="spellEnd"/>
    <w:r w:rsidRPr="00706EF2">
      <w:rPr>
        <w:rFonts w:ascii="Times New Roman" w:hAnsi="Times New Roman" w:cs="Times New Roman"/>
        <w:sz w:val="16"/>
        <w:szCs w:val="16"/>
      </w:rPr>
      <w:t>, дом № 9, строение 1, этаж 1, комната 14</w:t>
    </w:r>
  </w:p>
  <w:p w:rsidR="00BD6236" w:rsidRDefault="00412F11" w:rsidP="00412F11">
    <w:pPr>
      <w:pStyle w:val="a5"/>
      <w:ind w:left="-993"/>
    </w:pPr>
    <w:r>
      <w:rPr>
        <w:rFonts w:ascii="Times New Roman" w:hAnsi="Times New Roman" w:cs="Times New Roman"/>
        <w:sz w:val="16"/>
      </w:rPr>
      <w:t xml:space="preserve">Тел.: (495) 787-42-84 </w:t>
    </w:r>
    <w:r w:rsidRPr="009E1E16">
      <w:rPr>
        <w:rFonts w:ascii="Times New Roman" w:hAnsi="Times New Roman" w:cs="Times New Roman"/>
        <w:sz w:val="16"/>
      </w:rPr>
      <w:t xml:space="preserve"> </w:t>
    </w:r>
    <w:hyperlink r:id="rId1" w:history="1">
      <w:r w:rsidRPr="00755578">
        <w:rPr>
          <w:rStyle w:val="a9"/>
          <w:rFonts w:ascii="Times New Roman" w:hAnsi="Times New Roman" w:cs="Times New Roman"/>
          <w:sz w:val="16"/>
          <w:lang w:val="en-US"/>
        </w:rPr>
        <w:t>www.npoasta.ru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15A" w:rsidRDefault="00CA215A" w:rsidP="00610B0F">
      <w:r>
        <w:separator/>
      </w:r>
    </w:p>
  </w:footnote>
  <w:footnote w:type="continuationSeparator" w:id="0">
    <w:p w:rsidR="00CA215A" w:rsidRDefault="00CA215A" w:rsidP="00610B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36" w:rsidRDefault="00E9630E" w:rsidP="00610B0F">
    <w:pPr>
      <w:pStyle w:val="a3"/>
      <w:ind w:left="-1531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79DC52" wp14:editId="280613FA">
              <wp:simplePos x="0" y="0"/>
              <wp:positionH relativeFrom="column">
                <wp:posOffset>1158240</wp:posOffset>
              </wp:positionH>
              <wp:positionV relativeFrom="paragraph">
                <wp:posOffset>122555</wp:posOffset>
              </wp:positionV>
              <wp:extent cx="5327015" cy="314325"/>
              <wp:effectExtent l="0" t="0" r="6985" b="9525"/>
              <wp:wrapNone/>
              <wp:docPr id="2" name="Прямоугольник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27015" cy="314325"/>
                      </a:xfrm>
                      <a:prstGeom prst="rect">
                        <a:avLst/>
                      </a:prstGeom>
                      <a:solidFill>
                        <a:srgbClr val="008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6236" w:rsidRPr="0061797F" w:rsidRDefault="00BD6236" w:rsidP="00E9630E">
                          <w:pPr>
                            <w:jc w:val="center"/>
                          </w:pPr>
                          <w:r>
                            <w:t xml:space="preserve">ТЕХНИЧЕСКИЙ ПАСПОРТ </w:t>
                          </w:r>
                          <w:r w:rsidR="00E9630E">
                            <w:t>И</w:t>
                          </w:r>
                          <w:r>
                            <w:t xml:space="preserve"> ИНСТРУКЦИЯ ПО ЭКСПЛУАТАЦИИ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91.2pt;margin-top:9.65pt;width:419.45pt;height:2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" fillcolor="green" stroked="f" strokeweight="2pt">
              <v:textbox>
                <w:txbxContent>
                  <w:p w:rsidR="00BD6236" w:rsidRPr="0061797F" w:rsidRDefault="00BD6236" w:rsidP="00E9630E">
                    <w:pPr>
                      <w:jc w:val="center"/>
                    </w:pPr>
                    <w:r>
                      <w:t xml:space="preserve">ТЕХНИЧЕСКИЙ ПАСПОРТ </w:t>
                    </w:r>
                    <w:r w:rsidR="00E9630E">
                      <w:t>И</w:t>
                    </w:r>
                    <w:r>
                      <w:t xml:space="preserve"> ИНСТРУКЦИЯ ПО ЭКСПЛУАТАЦИИ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ru-RU"/>
      </w:rPr>
      <w:drawing>
        <wp:anchor distT="0" distB="0" distL="114300" distR="114300" simplePos="0" relativeHeight="251661824" behindDoc="0" locked="0" layoutInCell="1" allowOverlap="1" wp14:anchorId="49C85842" wp14:editId="25EEBA9D">
          <wp:simplePos x="0" y="0"/>
          <wp:positionH relativeFrom="column">
            <wp:posOffset>-327660</wp:posOffset>
          </wp:positionH>
          <wp:positionV relativeFrom="paragraph">
            <wp:posOffset>-167640</wp:posOffset>
          </wp:positionV>
          <wp:extent cx="1146810" cy="1072515"/>
          <wp:effectExtent l="0" t="0" r="0" b="0"/>
          <wp:wrapTopAndBottom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NPO_ASTA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6810" cy="1072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D6236" w:rsidRDefault="00BD62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763"/>
    <w:multiLevelType w:val="multilevel"/>
    <w:tmpl w:val="CD4C7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4AA1AB1"/>
    <w:multiLevelType w:val="hybridMultilevel"/>
    <w:tmpl w:val="BB30B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9F233F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41E1E"/>
    <w:multiLevelType w:val="hybridMultilevel"/>
    <w:tmpl w:val="0DFE0D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3C02C0"/>
    <w:multiLevelType w:val="multilevel"/>
    <w:tmpl w:val="602AAA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2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6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" w:hanging="1440"/>
      </w:pPr>
      <w:rPr>
        <w:rFonts w:hint="default"/>
      </w:rPr>
    </w:lvl>
  </w:abstractNum>
  <w:abstractNum w:abstractNumId="5">
    <w:nsid w:val="6C136F6B"/>
    <w:multiLevelType w:val="hybridMultilevel"/>
    <w:tmpl w:val="E6EEC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CF09FD"/>
    <w:multiLevelType w:val="hybridMultilevel"/>
    <w:tmpl w:val="B700E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909"/>
    <w:rsid w:val="00025A4B"/>
    <w:rsid w:val="00027FA0"/>
    <w:rsid w:val="0003050F"/>
    <w:rsid w:val="000331B5"/>
    <w:rsid w:val="00041E89"/>
    <w:rsid w:val="00050666"/>
    <w:rsid w:val="00056848"/>
    <w:rsid w:val="000A6937"/>
    <w:rsid w:val="000C3C53"/>
    <w:rsid w:val="000C59D8"/>
    <w:rsid w:val="000D688C"/>
    <w:rsid w:val="000F0055"/>
    <w:rsid w:val="000F5902"/>
    <w:rsid w:val="0011791D"/>
    <w:rsid w:val="001201DF"/>
    <w:rsid w:val="00120439"/>
    <w:rsid w:val="001230E2"/>
    <w:rsid w:val="00124D93"/>
    <w:rsid w:val="00133A25"/>
    <w:rsid w:val="00135B90"/>
    <w:rsid w:val="0013744D"/>
    <w:rsid w:val="0015388A"/>
    <w:rsid w:val="00157388"/>
    <w:rsid w:val="00177A6E"/>
    <w:rsid w:val="00192B3F"/>
    <w:rsid w:val="00196812"/>
    <w:rsid w:val="001973E1"/>
    <w:rsid w:val="0019746D"/>
    <w:rsid w:val="001A22B8"/>
    <w:rsid w:val="001D6953"/>
    <w:rsid w:val="001E2549"/>
    <w:rsid w:val="001F5EE7"/>
    <w:rsid w:val="00213F35"/>
    <w:rsid w:val="0022033F"/>
    <w:rsid w:val="00222DFA"/>
    <w:rsid w:val="002619E1"/>
    <w:rsid w:val="002A4238"/>
    <w:rsid w:val="002C673F"/>
    <w:rsid w:val="002E1E7D"/>
    <w:rsid w:val="003208C4"/>
    <w:rsid w:val="00332957"/>
    <w:rsid w:val="00333F10"/>
    <w:rsid w:val="00343401"/>
    <w:rsid w:val="003565C4"/>
    <w:rsid w:val="00356859"/>
    <w:rsid w:val="00375953"/>
    <w:rsid w:val="00384A8E"/>
    <w:rsid w:val="003948A5"/>
    <w:rsid w:val="0039578F"/>
    <w:rsid w:val="003A3395"/>
    <w:rsid w:val="003B5A4F"/>
    <w:rsid w:val="003D2CA6"/>
    <w:rsid w:val="003D538A"/>
    <w:rsid w:val="003E4E33"/>
    <w:rsid w:val="003E5129"/>
    <w:rsid w:val="003F3CE6"/>
    <w:rsid w:val="003F554E"/>
    <w:rsid w:val="00400347"/>
    <w:rsid w:val="00407B5F"/>
    <w:rsid w:val="00412F11"/>
    <w:rsid w:val="0041535A"/>
    <w:rsid w:val="0041553B"/>
    <w:rsid w:val="00452C0E"/>
    <w:rsid w:val="00466876"/>
    <w:rsid w:val="004676F6"/>
    <w:rsid w:val="00473196"/>
    <w:rsid w:val="00477122"/>
    <w:rsid w:val="00490917"/>
    <w:rsid w:val="004963AC"/>
    <w:rsid w:val="004A4E24"/>
    <w:rsid w:val="004A780D"/>
    <w:rsid w:val="004D23D0"/>
    <w:rsid w:val="004D7C74"/>
    <w:rsid w:val="004F0C0F"/>
    <w:rsid w:val="00517911"/>
    <w:rsid w:val="005231B9"/>
    <w:rsid w:val="005270D2"/>
    <w:rsid w:val="00534273"/>
    <w:rsid w:val="0054380E"/>
    <w:rsid w:val="00544412"/>
    <w:rsid w:val="00551230"/>
    <w:rsid w:val="00551D00"/>
    <w:rsid w:val="00582FB2"/>
    <w:rsid w:val="005C6ABC"/>
    <w:rsid w:val="005D0E19"/>
    <w:rsid w:val="005F119F"/>
    <w:rsid w:val="005F6093"/>
    <w:rsid w:val="00610B0F"/>
    <w:rsid w:val="0061797F"/>
    <w:rsid w:val="00621F7B"/>
    <w:rsid w:val="0062321B"/>
    <w:rsid w:val="0066084F"/>
    <w:rsid w:val="0067069D"/>
    <w:rsid w:val="0067444D"/>
    <w:rsid w:val="00676567"/>
    <w:rsid w:val="00681495"/>
    <w:rsid w:val="006A327D"/>
    <w:rsid w:val="006B6A23"/>
    <w:rsid w:val="006C02B9"/>
    <w:rsid w:val="006D035E"/>
    <w:rsid w:val="006F3F04"/>
    <w:rsid w:val="007010CC"/>
    <w:rsid w:val="00716F8D"/>
    <w:rsid w:val="007349D3"/>
    <w:rsid w:val="00741F4E"/>
    <w:rsid w:val="0074456B"/>
    <w:rsid w:val="00745733"/>
    <w:rsid w:val="00755EC5"/>
    <w:rsid w:val="00774B7F"/>
    <w:rsid w:val="007970B8"/>
    <w:rsid w:val="00797DDB"/>
    <w:rsid w:val="007B1EB0"/>
    <w:rsid w:val="007B68B4"/>
    <w:rsid w:val="007C1275"/>
    <w:rsid w:val="007D46BC"/>
    <w:rsid w:val="007F7482"/>
    <w:rsid w:val="00812D2D"/>
    <w:rsid w:val="0081374A"/>
    <w:rsid w:val="008170F1"/>
    <w:rsid w:val="00822211"/>
    <w:rsid w:val="00827ED9"/>
    <w:rsid w:val="008321C6"/>
    <w:rsid w:val="00845B30"/>
    <w:rsid w:val="00854ADC"/>
    <w:rsid w:val="00855CE7"/>
    <w:rsid w:val="0086541A"/>
    <w:rsid w:val="00875A66"/>
    <w:rsid w:val="008C376E"/>
    <w:rsid w:val="008D6941"/>
    <w:rsid w:val="008E54E7"/>
    <w:rsid w:val="00906920"/>
    <w:rsid w:val="009104A0"/>
    <w:rsid w:val="00914642"/>
    <w:rsid w:val="009218CD"/>
    <w:rsid w:val="00943FBE"/>
    <w:rsid w:val="0094751B"/>
    <w:rsid w:val="00956571"/>
    <w:rsid w:val="00962749"/>
    <w:rsid w:val="00963285"/>
    <w:rsid w:val="00966C79"/>
    <w:rsid w:val="00983EFA"/>
    <w:rsid w:val="009A4843"/>
    <w:rsid w:val="009A5F54"/>
    <w:rsid w:val="009E07C1"/>
    <w:rsid w:val="009E1E16"/>
    <w:rsid w:val="009E33EC"/>
    <w:rsid w:val="009E54DC"/>
    <w:rsid w:val="009E6248"/>
    <w:rsid w:val="00A16E8C"/>
    <w:rsid w:val="00A202F3"/>
    <w:rsid w:val="00A27D68"/>
    <w:rsid w:val="00A37316"/>
    <w:rsid w:val="00A460DF"/>
    <w:rsid w:val="00A475B3"/>
    <w:rsid w:val="00A567ED"/>
    <w:rsid w:val="00A614E4"/>
    <w:rsid w:val="00A64F85"/>
    <w:rsid w:val="00A749E3"/>
    <w:rsid w:val="00A86A9A"/>
    <w:rsid w:val="00AC0474"/>
    <w:rsid w:val="00AF72CB"/>
    <w:rsid w:val="00B121D0"/>
    <w:rsid w:val="00B1686A"/>
    <w:rsid w:val="00B404CD"/>
    <w:rsid w:val="00B5667C"/>
    <w:rsid w:val="00B6187A"/>
    <w:rsid w:val="00B84B7B"/>
    <w:rsid w:val="00B92590"/>
    <w:rsid w:val="00B930C7"/>
    <w:rsid w:val="00B95A82"/>
    <w:rsid w:val="00BA4775"/>
    <w:rsid w:val="00BD6236"/>
    <w:rsid w:val="00BE5D62"/>
    <w:rsid w:val="00BF55B3"/>
    <w:rsid w:val="00C040A8"/>
    <w:rsid w:val="00C127B2"/>
    <w:rsid w:val="00C26B99"/>
    <w:rsid w:val="00C307D5"/>
    <w:rsid w:val="00C35B4D"/>
    <w:rsid w:val="00C51D81"/>
    <w:rsid w:val="00C655F5"/>
    <w:rsid w:val="00C65DAD"/>
    <w:rsid w:val="00C73A5D"/>
    <w:rsid w:val="00C80792"/>
    <w:rsid w:val="00C9194D"/>
    <w:rsid w:val="00CA215A"/>
    <w:rsid w:val="00CA4C75"/>
    <w:rsid w:val="00CA5601"/>
    <w:rsid w:val="00CA7D3D"/>
    <w:rsid w:val="00CB09F4"/>
    <w:rsid w:val="00CD0582"/>
    <w:rsid w:val="00CD181F"/>
    <w:rsid w:val="00CE4C80"/>
    <w:rsid w:val="00CF1EEC"/>
    <w:rsid w:val="00CF6604"/>
    <w:rsid w:val="00D03D86"/>
    <w:rsid w:val="00D13C83"/>
    <w:rsid w:val="00D22909"/>
    <w:rsid w:val="00D5180C"/>
    <w:rsid w:val="00DA1037"/>
    <w:rsid w:val="00DF0524"/>
    <w:rsid w:val="00DF0DAE"/>
    <w:rsid w:val="00DF0FE0"/>
    <w:rsid w:val="00DF2399"/>
    <w:rsid w:val="00E00EFF"/>
    <w:rsid w:val="00E0603D"/>
    <w:rsid w:val="00E2682F"/>
    <w:rsid w:val="00E26B9A"/>
    <w:rsid w:val="00E367B9"/>
    <w:rsid w:val="00E5301F"/>
    <w:rsid w:val="00E67EB9"/>
    <w:rsid w:val="00E7617C"/>
    <w:rsid w:val="00E764F2"/>
    <w:rsid w:val="00E81F4D"/>
    <w:rsid w:val="00E900F6"/>
    <w:rsid w:val="00E9630E"/>
    <w:rsid w:val="00EB1610"/>
    <w:rsid w:val="00EC6440"/>
    <w:rsid w:val="00ED6C76"/>
    <w:rsid w:val="00EE5581"/>
    <w:rsid w:val="00EE76A0"/>
    <w:rsid w:val="00EF715C"/>
    <w:rsid w:val="00F02F53"/>
    <w:rsid w:val="00F0447A"/>
    <w:rsid w:val="00F20EB9"/>
    <w:rsid w:val="00F26BC0"/>
    <w:rsid w:val="00F644DF"/>
    <w:rsid w:val="00F73F67"/>
    <w:rsid w:val="00F82B59"/>
    <w:rsid w:val="00F87329"/>
    <w:rsid w:val="00F96190"/>
    <w:rsid w:val="00FC079D"/>
    <w:rsid w:val="00FC74E0"/>
    <w:rsid w:val="00FD3327"/>
    <w:rsid w:val="00FF37E6"/>
    <w:rsid w:val="00F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styleId="ab">
    <w:name w:val="Table Grid"/>
    <w:basedOn w:val="a1"/>
    <w:uiPriority w:val="59"/>
    <w:rsid w:val="0019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F5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610B0F"/>
  </w:style>
  <w:style w:type="paragraph" w:styleId="a5">
    <w:name w:val="footer"/>
    <w:basedOn w:val="a"/>
    <w:link w:val="a6"/>
    <w:uiPriority w:val="99"/>
    <w:unhideWhenUsed/>
    <w:rsid w:val="00610B0F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610B0F"/>
  </w:style>
  <w:style w:type="paragraph" w:styleId="a7">
    <w:name w:val="Balloon Text"/>
    <w:basedOn w:val="a"/>
    <w:link w:val="a8"/>
    <w:uiPriority w:val="99"/>
    <w:semiHidden/>
    <w:unhideWhenUsed/>
    <w:rsid w:val="00610B0F"/>
    <w:pPr>
      <w:suppressAutoHyphens w:val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610B0F"/>
    <w:rPr>
      <w:rFonts w:ascii="Tahoma" w:hAnsi="Tahoma" w:cs="Tahoma"/>
      <w:sz w:val="16"/>
      <w:szCs w:val="16"/>
    </w:rPr>
  </w:style>
  <w:style w:type="character" w:styleId="a9">
    <w:name w:val="Hyperlink"/>
    <w:basedOn w:val="a0"/>
    <w:unhideWhenUsed/>
    <w:rsid w:val="009A5F54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356859"/>
    <w:pPr>
      <w:ind w:left="720"/>
      <w:contextualSpacing/>
    </w:pPr>
  </w:style>
  <w:style w:type="table" w:styleId="ab">
    <w:name w:val="Table Grid"/>
    <w:basedOn w:val="a1"/>
    <w:uiPriority w:val="59"/>
    <w:rsid w:val="00192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poasta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E8BF49-8691-408E-A55C-401F16C10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polikova</cp:lastModifiedBy>
  <cp:revision>10</cp:revision>
  <cp:lastPrinted>2018-03-22T16:10:00Z</cp:lastPrinted>
  <dcterms:created xsi:type="dcterms:W3CDTF">2018-04-23T08:34:00Z</dcterms:created>
  <dcterms:modified xsi:type="dcterms:W3CDTF">2019-11-22T13:27:00Z</dcterms:modified>
</cp:coreProperties>
</file>